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51A51D" w14:textId="35ACC300" w:rsidR="008B73C3" w:rsidRPr="0052548E" w:rsidRDefault="00727D82" w:rsidP="00A73AA6">
      <w:pPr>
        <w:tabs>
          <w:tab w:val="center" w:pos="4536"/>
          <w:tab w:val="right" w:pos="9358"/>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#98</w:t>
      </w:r>
      <w:r w:rsidR="008B73C3">
        <w:rPr>
          <w:rFonts w:ascii="Arial" w:hAnsi="Arial" w:cs="Arial"/>
          <w:b/>
          <w:bCs/>
          <w:sz w:val="28"/>
        </w:rPr>
        <w:tab/>
      </w:r>
      <w:r w:rsidR="008B73C3">
        <w:rPr>
          <w:rFonts w:ascii="Arial" w:hAnsi="Arial" w:cs="Arial"/>
          <w:b/>
          <w:bCs/>
          <w:sz w:val="28"/>
        </w:rPr>
        <w:tab/>
      </w:r>
      <w:r w:rsidR="00476DF2" w:rsidRPr="00476DF2">
        <w:rPr>
          <w:rFonts w:ascii="Arial" w:hAnsi="Arial" w:cs="Arial"/>
          <w:b/>
          <w:bCs/>
          <w:sz w:val="28"/>
        </w:rPr>
        <w:t>R1-1908753</w:t>
      </w:r>
    </w:p>
    <w:p w14:paraId="0D86CBAF" w14:textId="77777777" w:rsidR="003A1DAF" w:rsidRPr="009513AC" w:rsidRDefault="003A1DAF" w:rsidP="003A1DAF">
      <w:pPr>
        <w:tabs>
          <w:tab w:val="center" w:pos="4536"/>
          <w:tab w:val="right" w:pos="9072"/>
        </w:tabs>
        <w:rPr>
          <w:rFonts w:ascii="Arial" w:hAnsi="Arial" w:cs="Arial"/>
          <w:b/>
          <w:bCs/>
          <w:sz w:val="28"/>
          <w:lang w:eastAsia="ja-JP"/>
        </w:rPr>
      </w:pPr>
      <w:r>
        <w:rPr>
          <w:rFonts w:ascii="Arial" w:hAnsi="Arial" w:cs="Arial"/>
          <w:b/>
          <w:bCs/>
          <w:sz w:val="28"/>
          <w:lang w:eastAsia="ja-JP"/>
        </w:rPr>
        <w:t>Prague, CZ, August 26</w:t>
      </w:r>
      <w:r w:rsidRPr="00BA33B5">
        <w:rPr>
          <w:rFonts w:ascii="Arial" w:hAnsi="Arial" w:cs="Arial"/>
          <w:b/>
          <w:bCs/>
          <w:sz w:val="28"/>
          <w:vertAlign w:val="superscript"/>
          <w:lang w:eastAsia="ja-JP"/>
        </w:rPr>
        <w:t>th</w:t>
      </w:r>
      <w:r>
        <w:rPr>
          <w:rFonts w:ascii="Arial" w:hAnsi="Arial" w:cs="Arial"/>
          <w:b/>
          <w:bCs/>
          <w:sz w:val="28"/>
          <w:lang w:eastAsia="ja-JP"/>
        </w:rPr>
        <w:t xml:space="preserve"> – 30</w:t>
      </w:r>
      <w:r w:rsidRPr="00BA33B5">
        <w:rPr>
          <w:rFonts w:ascii="Arial" w:hAnsi="Arial" w:cs="Arial"/>
          <w:b/>
          <w:bCs/>
          <w:sz w:val="28"/>
          <w:vertAlign w:val="superscript"/>
          <w:lang w:eastAsia="ja-JP"/>
        </w:rPr>
        <w:t>th</w:t>
      </w:r>
      <w:r>
        <w:rPr>
          <w:rFonts w:ascii="Arial" w:hAnsi="Arial" w:cs="Arial"/>
          <w:b/>
          <w:bCs/>
          <w:sz w:val="28"/>
          <w:lang w:eastAsia="ja-JP"/>
        </w:rPr>
        <w:t>, 2019</w:t>
      </w:r>
    </w:p>
    <w:p w14:paraId="28E8B49A" w14:textId="77777777" w:rsidR="00496C0E" w:rsidRPr="00457A3C" w:rsidRDefault="00496C0E" w:rsidP="00496C0E">
      <w:pPr>
        <w:pStyle w:val="Footer"/>
        <w:jc w:val="both"/>
        <w:rPr>
          <w:rFonts w:ascii="Calibri" w:hAnsi="Calibri"/>
          <w:i w:val="0"/>
          <w:noProof w:val="0"/>
        </w:rPr>
      </w:pPr>
    </w:p>
    <w:p w14:paraId="02653EE8" w14:textId="77777777" w:rsidR="00496C0E" w:rsidRPr="00E8545E" w:rsidRDefault="00496C0E" w:rsidP="00001D0D">
      <w:pPr>
        <w:tabs>
          <w:tab w:val="left" w:pos="2268"/>
        </w:tabs>
        <w:spacing w:line="360" w:lineRule="auto"/>
        <w:rPr>
          <w:sz w:val="22"/>
        </w:rPr>
      </w:pPr>
      <w:r w:rsidRPr="00E8545E">
        <w:rPr>
          <w:b/>
          <w:sz w:val="22"/>
        </w:rPr>
        <w:t>Agenda item:</w:t>
      </w:r>
      <w:r w:rsidRPr="00E8545E">
        <w:rPr>
          <w:sz w:val="22"/>
        </w:rPr>
        <w:tab/>
      </w:r>
      <w:r w:rsidR="00613A3A" w:rsidRPr="00613A3A">
        <w:rPr>
          <w:sz w:val="22"/>
        </w:rPr>
        <w:t>7.2.1.</w:t>
      </w:r>
      <w:r w:rsidR="008B73C3">
        <w:rPr>
          <w:sz w:val="22"/>
        </w:rPr>
        <w:t>1</w:t>
      </w:r>
      <w:r w:rsidR="00613A3A">
        <w:rPr>
          <w:sz w:val="22"/>
        </w:rPr>
        <w:t xml:space="preserve"> </w:t>
      </w:r>
      <w:r w:rsidR="008B73C3" w:rsidRPr="008B73C3">
        <w:rPr>
          <w:sz w:val="22"/>
        </w:rPr>
        <w:t>Channel Structure for Two-Step RACH</w:t>
      </w:r>
    </w:p>
    <w:p w14:paraId="012AFE49" w14:textId="77777777" w:rsidR="00496C0E" w:rsidRPr="00E8545E" w:rsidRDefault="00496C0E" w:rsidP="00001D0D">
      <w:pPr>
        <w:tabs>
          <w:tab w:val="left" w:pos="2268"/>
        </w:tabs>
        <w:spacing w:line="360" w:lineRule="auto"/>
        <w:rPr>
          <w:sz w:val="22"/>
        </w:rPr>
      </w:pPr>
      <w:r w:rsidRPr="00E8545E">
        <w:rPr>
          <w:b/>
          <w:sz w:val="22"/>
        </w:rPr>
        <w:t xml:space="preserve">Source: </w:t>
      </w:r>
      <w:r w:rsidRPr="00E8545E">
        <w:rPr>
          <w:b/>
          <w:sz w:val="22"/>
        </w:rPr>
        <w:tab/>
      </w:r>
      <w:r w:rsidRPr="00E8545E">
        <w:rPr>
          <w:sz w:val="22"/>
        </w:rPr>
        <w:t>Sierra Wireless</w:t>
      </w:r>
    </w:p>
    <w:p w14:paraId="6969EC3E" w14:textId="129BB265" w:rsidR="00496C0E" w:rsidRPr="00E8545E" w:rsidRDefault="00496C0E" w:rsidP="00001D0D">
      <w:pPr>
        <w:tabs>
          <w:tab w:val="left" w:pos="2268"/>
        </w:tabs>
        <w:spacing w:line="360" w:lineRule="auto"/>
        <w:rPr>
          <w:sz w:val="22"/>
        </w:rPr>
      </w:pPr>
      <w:r w:rsidRPr="00E8545E">
        <w:rPr>
          <w:b/>
          <w:sz w:val="22"/>
        </w:rPr>
        <w:t>Title:</w:t>
      </w:r>
      <w:r w:rsidRPr="00E8545E">
        <w:rPr>
          <w:sz w:val="22"/>
        </w:rPr>
        <w:t xml:space="preserve"> </w:t>
      </w:r>
      <w:r w:rsidRPr="00E8545E">
        <w:rPr>
          <w:sz w:val="22"/>
        </w:rPr>
        <w:tab/>
      </w:r>
      <w:r w:rsidR="008B73C3" w:rsidRPr="008B73C3">
        <w:rPr>
          <w:sz w:val="22"/>
        </w:rPr>
        <w:t>Channel Structure for Two-Step RACH</w:t>
      </w:r>
    </w:p>
    <w:p w14:paraId="1F99006E" w14:textId="77777777" w:rsidR="00496C0E" w:rsidRPr="00E8545E" w:rsidRDefault="00496C0E" w:rsidP="00001D0D">
      <w:pPr>
        <w:tabs>
          <w:tab w:val="left" w:pos="2268"/>
        </w:tabs>
        <w:spacing w:line="360" w:lineRule="auto"/>
        <w:rPr>
          <w:sz w:val="22"/>
        </w:rPr>
      </w:pPr>
      <w:r w:rsidRPr="00E8545E">
        <w:rPr>
          <w:b/>
          <w:sz w:val="22"/>
        </w:rPr>
        <w:t>Document for</w:t>
      </w:r>
      <w:r w:rsidRPr="00E8545E">
        <w:rPr>
          <w:sz w:val="22"/>
        </w:rPr>
        <w:t>:</w:t>
      </w:r>
      <w:r w:rsidRPr="00E8545E">
        <w:rPr>
          <w:sz w:val="22"/>
        </w:rPr>
        <w:tab/>
        <w:t>Discussion</w:t>
      </w:r>
      <w:r w:rsidR="0073138F">
        <w:rPr>
          <w:sz w:val="22"/>
        </w:rPr>
        <w:t xml:space="preserve"> and decision</w:t>
      </w:r>
    </w:p>
    <w:p w14:paraId="4BB230A3" w14:textId="77777777" w:rsidR="001F1B83" w:rsidRDefault="00496C0E" w:rsidP="0044554B">
      <w:pPr>
        <w:pStyle w:val="Heading1"/>
      </w:pPr>
      <w:r w:rsidRPr="00CA4978">
        <w:t>Introduction</w:t>
      </w:r>
    </w:p>
    <w:p w14:paraId="4AB81A10" w14:textId="1C64B77B" w:rsidR="00A6534D" w:rsidRDefault="00A6534D" w:rsidP="00061402">
      <w:r>
        <w:t xml:space="preserve">In RAN#82 the 2-step RACH WID </w:t>
      </w:r>
      <w:r w:rsidR="00641370" w:rsidRPr="00641370">
        <w:t>in RP-182894</w:t>
      </w:r>
      <w:r w:rsidR="003B3175">
        <w:t xml:space="preserve"> [1]</w:t>
      </w:r>
      <w:r w:rsidR="00641370">
        <w:t xml:space="preserve"> </w:t>
      </w:r>
      <w:r>
        <w:t>was approved</w:t>
      </w:r>
      <w:r w:rsidR="00641370">
        <w:t>. T</w:t>
      </w:r>
      <w:r w:rsidR="00744EDF">
        <w:t xml:space="preserve">his </w:t>
      </w:r>
      <w:r>
        <w:t>contribution discusses the considerations for the 2-step RACH channel structure</w:t>
      </w:r>
      <w:r w:rsidR="009C5161">
        <w:t>.</w:t>
      </w:r>
    </w:p>
    <w:p w14:paraId="78A62D16" w14:textId="77777777" w:rsidR="001E0C15" w:rsidRDefault="001E0C15" w:rsidP="00D06D6C"/>
    <w:p w14:paraId="0321ED93" w14:textId="77777777" w:rsidR="00185D87" w:rsidRDefault="00185D87" w:rsidP="00185D87">
      <w:pPr>
        <w:pStyle w:val="Heading1"/>
      </w:pPr>
      <w:r>
        <w:t>PUSCH</w:t>
      </w:r>
      <w:r w:rsidR="00A40F0B">
        <w:t xml:space="preserve"> Occasion </w:t>
      </w:r>
      <w:r w:rsidR="00AE2BBC">
        <w:t>Configuration</w:t>
      </w:r>
    </w:p>
    <w:p w14:paraId="47A3CA96" w14:textId="654432FC" w:rsidR="003434B7" w:rsidRDefault="007A4012" w:rsidP="00D06D6C">
      <w:r>
        <w:t xml:space="preserve">In </w:t>
      </w:r>
      <w:r w:rsidR="003434B7">
        <w:t>RAN1#96</w:t>
      </w:r>
      <w:r w:rsidR="0025331A">
        <w:t>bis</w:t>
      </w:r>
      <w:r w:rsidR="002B1EAC">
        <w:t xml:space="preserve"> [2]</w:t>
      </w:r>
      <w:r w:rsidR="003434B7">
        <w:t>, there was an agreement on the configuration of the PUSCH occasion locations with respect to the PRACH occasions. In the agreement</w:t>
      </w:r>
      <w:r w:rsidR="00663EAF">
        <w:t>,</w:t>
      </w:r>
      <w:r w:rsidR="003434B7">
        <w:t xml:space="preserve"> there </w:t>
      </w:r>
      <w:r w:rsidR="00BD6986">
        <w:t>are</w:t>
      </w:r>
      <w:r w:rsidR="003434B7">
        <w:t xml:space="preserve"> two options on the configuration: </w:t>
      </w:r>
    </w:p>
    <w:p w14:paraId="225B46EA" w14:textId="50256F21" w:rsidR="00BD60F6" w:rsidRDefault="00BD60F6" w:rsidP="00D06D6C">
      <w:pPr>
        <w:rPr>
          <w:rFonts w:eastAsia="Calibri"/>
          <w:i/>
          <w:sz w:val="16"/>
        </w:rPr>
      </w:pPr>
    </w:p>
    <w:p w14:paraId="7EC9A415" w14:textId="77777777" w:rsidR="004F3221" w:rsidRPr="004F3221" w:rsidRDefault="004F3221" w:rsidP="004F3221">
      <w:pPr>
        <w:rPr>
          <w:b/>
          <w:i/>
          <w:sz w:val="18"/>
          <w:szCs w:val="18"/>
          <w:lang w:eastAsia="x-none"/>
        </w:rPr>
      </w:pPr>
      <w:r w:rsidRPr="004F3221">
        <w:rPr>
          <w:i/>
          <w:sz w:val="18"/>
          <w:szCs w:val="18"/>
          <w:highlight w:val="green"/>
          <w:lang w:eastAsia="x-none"/>
        </w:rPr>
        <w:t>Agreements</w:t>
      </w:r>
      <w:r w:rsidRPr="004F3221">
        <w:rPr>
          <w:b/>
          <w:i/>
          <w:sz w:val="18"/>
          <w:szCs w:val="18"/>
          <w:lang w:eastAsia="x-none"/>
        </w:rPr>
        <w:t>:</w:t>
      </w:r>
    </w:p>
    <w:p w14:paraId="18A8C48C" w14:textId="77777777" w:rsidR="004F3221" w:rsidRPr="004F3221" w:rsidRDefault="004F3221" w:rsidP="004F3221">
      <w:pPr>
        <w:pStyle w:val="ListParagraph"/>
        <w:numPr>
          <w:ilvl w:val="0"/>
          <w:numId w:val="11"/>
        </w:numPr>
        <w:autoSpaceDE w:val="0"/>
        <w:autoSpaceDN w:val="0"/>
        <w:adjustRightInd w:val="0"/>
        <w:snapToGrid w:val="0"/>
        <w:spacing w:after="120" w:line="240" w:lineRule="auto"/>
        <w:jc w:val="both"/>
        <w:rPr>
          <w:i/>
          <w:sz w:val="18"/>
          <w:szCs w:val="18"/>
        </w:rPr>
      </w:pPr>
      <w:r w:rsidRPr="004F3221">
        <w:rPr>
          <w:i/>
          <w:sz w:val="18"/>
          <w:szCs w:val="18"/>
        </w:rPr>
        <w:t xml:space="preserve">One or more PUSCH occasion(s) within an </w:t>
      </w:r>
      <w:proofErr w:type="spellStart"/>
      <w:r w:rsidRPr="004F3221">
        <w:rPr>
          <w:i/>
          <w:sz w:val="18"/>
          <w:szCs w:val="18"/>
        </w:rPr>
        <w:t>msgA</w:t>
      </w:r>
      <w:proofErr w:type="spellEnd"/>
      <w:r w:rsidRPr="004F3221">
        <w:rPr>
          <w:i/>
          <w:sz w:val="18"/>
          <w:szCs w:val="18"/>
        </w:rPr>
        <w:t xml:space="preserve"> PUSCH configuration period are configured.</w:t>
      </w:r>
    </w:p>
    <w:p w14:paraId="1D88FFB6" w14:textId="77777777" w:rsidR="004F3221" w:rsidRPr="004F3221" w:rsidRDefault="004F3221" w:rsidP="004F3221">
      <w:pPr>
        <w:numPr>
          <w:ilvl w:val="1"/>
          <w:numId w:val="11"/>
        </w:numPr>
        <w:autoSpaceDE w:val="0"/>
        <w:autoSpaceDN w:val="0"/>
        <w:adjustRightInd w:val="0"/>
        <w:snapToGrid w:val="0"/>
        <w:rPr>
          <w:i/>
          <w:sz w:val="18"/>
          <w:szCs w:val="18"/>
        </w:rPr>
      </w:pPr>
      <w:r w:rsidRPr="004F3221">
        <w:rPr>
          <w:rFonts w:hint="eastAsia"/>
          <w:i/>
          <w:sz w:val="18"/>
          <w:szCs w:val="18"/>
        </w:rPr>
        <w:t xml:space="preserve">FFS </w:t>
      </w:r>
      <w:proofErr w:type="spellStart"/>
      <w:r w:rsidRPr="004F3221">
        <w:rPr>
          <w:i/>
          <w:sz w:val="18"/>
          <w:szCs w:val="18"/>
        </w:rPr>
        <w:t>msgA</w:t>
      </w:r>
      <w:proofErr w:type="spellEnd"/>
      <w:r w:rsidRPr="004F3221">
        <w:rPr>
          <w:i/>
          <w:sz w:val="18"/>
          <w:szCs w:val="18"/>
        </w:rPr>
        <w:t xml:space="preserve"> PUSCH configuration period, e.g. </w:t>
      </w:r>
    </w:p>
    <w:p w14:paraId="2BC69C38" w14:textId="77777777" w:rsidR="004F3221" w:rsidRPr="004F3221" w:rsidRDefault="004F3221" w:rsidP="004F3221">
      <w:pPr>
        <w:numPr>
          <w:ilvl w:val="2"/>
          <w:numId w:val="11"/>
        </w:numPr>
        <w:autoSpaceDE w:val="0"/>
        <w:autoSpaceDN w:val="0"/>
        <w:adjustRightInd w:val="0"/>
        <w:snapToGrid w:val="0"/>
        <w:rPr>
          <w:i/>
          <w:sz w:val="18"/>
          <w:szCs w:val="18"/>
        </w:rPr>
      </w:pPr>
      <w:r w:rsidRPr="004F3221">
        <w:rPr>
          <w:rFonts w:hint="eastAsia"/>
          <w:i/>
          <w:sz w:val="18"/>
          <w:szCs w:val="18"/>
        </w:rPr>
        <w:t xml:space="preserve">For </w:t>
      </w:r>
      <w:r w:rsidRPr="004F3221">
        <w:rPr>
          <w:i/>
          <w:sz w:val="18"/>
          <w:szCs w:val="18"/>
        </w:rPr>
        <w:t xml:space="preserve">opt. 1 with separate PUSCH configuration, </w:t>
      </w:r>
      <w:proofErr w:type="spellStart"/>
      <w:r w:rsidRPr="004F3221">
        <w:rPr>
          <w:i/>
          <w:sz w:val="18"/>
          <w:szCs w:val="18"/>
        </w:rPr>
        <w:t>msgA</w:t>
      </w:r>
      <w:proofErr w:type="spellEnd"/>
      <w:r w:rsidRPr="004F3221">
        <w:rPr>
          <w:i/>
          <w:sz w:val="18"/>
          <w:szCs w:val="18"/>
        </w:rPr>
        <w:t xml:space="preserve"> PUSCH configuration period may or may not be the same as PRACH configuration period</w:t>
      </w:r>
    </w:p>
    <w:p w14:paraId="7D63E589" w14:textId="77777777" w:rsidR="004F3221" w:rsidRPr="004F3221" w:rsidRDefault="004F3221" w:rsidP="004F3221">
      <w:pPr>
        <w:numPr>
          <w:ilvl w:val="2"/>
          <w:numId w:val="11"/>
        </w:numPr>
        <w:autoSpaceDE w:val="0"/>
        <w:autoSpaceDN w:val="0"/>
        <w:adjustRightInd w:val="0"/>
        <w:snapToGrid w:val="0"/>
        <w:rPr>
          <w:i/>
          <w:sz w:val="18"/>
          <w:szCs w:val="18"/>
        </w:rPr>
      </w:pPr>
      <w:r w:rsidRPr="004F3221">
        <w:rPr>
          <w:i/>
          <w:sz w:val="18"/>
          <w:szCs w:val="18"/>
        </w:rPr>
        <w:t xml:space="preserve">For opt. 2 PUSCH configuration with relative location, </w:t>
      </w:r>
      <w:proofErr w:type="spellStart"/>
      <w:r w:rsidRPr="004F3221">
        <w:rPr>
          <w:i/>
          <w:sz w:val="18"/>
          <w:szCs w:val="18"/>
        </w:rPr>
        <w:t>msgA</w:t>
      </w:r>
      <w:proofErr w:type="spellEnd"/>
      <w:r w:rsidRPr="004F3221">
        <w:rPr>
          <w:i/>
          <w:sz w:val="18"/>
          <w:szCs w:val="18"/>
        </w:rPr>
        <w:t xml:space="preserve"> PUSCH configuration period</w:t>
      </w:r>
      <w:r w:rsidRPr="004F3221">
        <w:rPr>
          <w:i/>
          <w:sz w:val="18"/>
          <w:szCs w:val="18"/>
          <w:lang w:eastAsia="zh-CN"/>
        </w:rPr>
        <w:t xml:space="preserve"> is the PRACH configuration period</w:t>
      </w:r>
    </w:p>
    <w:p w14:paraId="472532E8" w14:textId="791EDA06" w:rsidR="004F3221" w:rsidRDefault="004F3221" w:rsidP="00D06D6C">
      <w:pPr>
        <w:rPr>
          <w:rFonts w:eastAsia="Calibri"/>
          <w:i/>
          <w:sz w:val="16"/>
        </w:rPr>
      </w:pPr>
    </w:p>
    <w:p w14:paraId="2F9F2007" w14:textId="069C6C29" w:rsidR="004F3221" w:rsidRDefault="004F3221" w:rsidP="00D06D6C">
      <w:pPr>
        <w:rPr>
          <w:rFonts w:eastAsia="Calibri"/>
          <w:i/>
          <w:sz w:val="16"/>
        </w:rPr>
      </w:pPr>
    </w:p>
    <w:p w14:paraId="41F7975E" w14:textId="3EE8F06E" w:rsidR="008F755C" w:rsidRDefault="008F755C" w:rsidP="00D06D6C"/>
    <w:p w14:paraId="5276CCDC" w14:textId="77777777" w:rsidR="004D3449" w:rsidRDefault="00BD60F6" w:rsidP="00A728F0">
      <w:r>
        <w:t xml:space="preserve">With </w:t>
      </w:r>
      <w:r w:rsidR="0096465B">
        <w:t>O</w:t>
      </w:r>
      <w:r>
        <w:t>ption 1, t</w:t>
      </w:r>
      <w:r w:rsidR="000543B0">
        <w:t xml:space="preserve">he PUSCH occasions are configured separately </w:t>
      </w:r>
      <w:r w:rsidR="006C78C9">
        <w:t xml:space="preserve">from the </w:t>
      </w:r>
      <w:r w:rsidR="000543B0">
        <w:t>PRACH occasions</w:t>
      </w:r>
      <w:r w:rsidR="00DE6E60">
        <w:t>,</w:t>
      </w:r>
      <w:r w:rsidR="000543B0">
        <w:t xml:space="preserve"> potentially </w:t>
      </w:r>
      <w:r w:rsidR="00D42562">
        <w:t>using</w:t>
      </w:r>
      <w:r w:rsidR="000543B0">
        <w:t xml:space="preserve"> a method similar</w:t>
      </w:r>
      <w:r w:rsidR="00AD6F46">
        <w:t xml:space="preserve"> </w:t>
      </w:r>
      <w:r w:rsidR="000543B0">
        <w:t>to configured grants</w:t>
      </w:r>
      <w:r w:rsidR="006C78C9">
        <w:t xml:space="preserve"> for the PUSCH occasions and as per the above agreement, using the same beam association for the PRACH occasions</w:t>
      </w:r>
      <w:r w:rsidR="000543B0">
        <w:t xml:space="preserve">. </w:t>
      </w:r>
      <w:r w:rsidR="00A728F0">
        <w:t xml:space="preserve">This </w:t>
      </w:r>
      <w:r w:rsidR="00EB65FF">
        <w:t xml:space="preserve">approach potentially requires </w:t>
      </w:r>
      <w:r w:rsidR="00A728F0">
        <w:t xml:space="preserve">fewer changes to the specifications </w:t>
      </w:r>
      <w:r w:rsidR="00EB65FF">
        <w:t xml:space="preserve">and implementation </w:t>
      </w:r>
      <w:r w:rsidR="00C94EC9">
        <w:t xml:space="preserve">by </w:t>
      </w:r>
      <w:r w:rsidR="00A728F0">
        <w:t xml:space="preserve">reusing </w:t>
      </w:r>
      <w:r w:rsidR="00EB65FF">
        <w:t xml:space="preserve">these </w:t>
      </w:r>
      <w:r>
        <w:t xml:space="preserve">legacy </w:t>
      </w:r>
      <w:r w:rsidR="00A728F0">
        <w:t>method</w:t>
      </w:r>
      <w:r>
        <w:t xml:space="preserve">s. For example, using legacy PRACH configuration to define the PRACH occasions and using configured grants to allocate the PUSCH occasions. </w:t>
      </w:r>
    </w:p>
    <w:p w14:paraId="329DFA5A" w14:textId="77777777" w:rsidR="001C239A" w:rsidRDefault="001C239A" w:rsidP="00A728F0"/>
    <w:p w14:paraId="719A0DC8" w14:textId="16EE18BF" w:rsidR="00BD60F6" w:rsidRDefault="00BD60F6" w:rsidP="00BD60F6">
      <w:r>
        <w:t>Allowing separate configurations (</w:t>
      </w:r>
      <w:r w:rsidR="0096465B">
        <w:t xml:space="preserve">Option </w:t>
      </w:r>
      <w:r>
        <w:t xml:space="preserve">1) may result in the </w:t>
      </w:r>
      <w:r w:rsidR="000D7E88">
        <w:t xml:space="preserve">periodicity of </w:t>
      </w:r>
      <w:r>
        <w:t xml:space="preserve">the </w:t>
      </w:r>
      <w:r w:rsidR="000D7E88">
        <w:t xml:space="preserve">PUSCH occasions </w:t>
      </w:r>
      <w:r w:rsidR="00EB65FF">
        <w:t xml:space="preserve">being different from the </w:t>
      </w:r>
      <w:r w:rsidR="000D7E88">
        <w:t>PRACH occasions</w:t>
      </w:r>
      <w:r w:rsidR="00F85DCB">
        <w:t xml:space="preserve"> (i.e. the </w:t>
      </w:r>
      <w:r>
        <w:t>PRACH occasions (</w:t>
      </w:r>
      <w:r w:rsidR="00EB65FF">
        <w:t>R</w:t>
      </w:r>
      <w:r>
        <w:t xml:space="preserve">O) and the PUSCH occasions are </w:t>
      </w:r>
      <w:r w:rsidR="00F85DCB">
        <w:t>unsynchronized)</w:t>
      </w:r>
      <w:r w:rsidR="00A728F0">
        <w:t>.</w:t>
      </w:r>
      <w:r w:rsidR="00A728F0" w:rsidRPr="00A728F0">
        <w:t xml:space="preserve"> </w:t>
      </w:r>
      <w:r w:rsidR="00F85DCB">
        <w:t xml:space="preserve">This would be </w:t>
      </w:r>
      <w:r w:rsidR="00EB65FF">
        <w:t xml:space="preserve">a </w:t>
      </w:r>
      <w:r w:rsidR="00F85DCB">
        <w:t xml:space="preserve">sub-optimal </w:t>
      </w:r>
      <w:r w:rsidR="00EB65FF">
        <w:t xml:space="preserve">and highly problematic configuration </w:t>
      </w:r>
      <w:r w:rsidR="00F85DCB">
        <w:t>because</w:t>
      </w:r>
      <w:r w:rsidR="00C94EC9">
        <w:t>,</w:t>
      </w:r>
      <w:r w:rsidR="00F85DCB">
        <w:t xml:space="preserve"> </w:t>
      </w:r>
      <w:r w:rsidR="00C94EC9">
        <w:t xml:space="preserve">at times, </w:t>
      </w:r>
      <w:r w:rsidR="00F85DCB">
        <w:t xml:space="preserve">there would </w:t>
      </w:r>
      <w:r>
        <w:t xml:space="preserve">be two </w:t>
      </w:r>
      <w:r w:rsidR="00EB65FF">
        <w:t>R</w:t>
      </w:r>
      <w:r>
        <w:t xml:space="preserve">O for one PUSCH occasion or two PUSCH occasions for one </w:t>
      </w:r>
      <w:r w:rsidR="00EB65FF">
        <w:t>R</w:t>
      </w:r>
      <w:r>
        <w:t xml:space="preserve">O. </w:t>
      </w:r>
      <w:r w:rsidR="00F85DCB">
        <w:t xml:space="preserve">This would result in either wasting a </w:t>
      </w:r>
      <w:r>
        <w:t xml:space="preserve">PUSCH occasion </w:t>
      </w:r>
      <w:r w:rsidR="00F85DCB">
        <w:t>or RO</w:t>
      </w:r>
      <w:r w:rsidR="00C94EC9">
        <w:t>,</w:t>
      </w:r>
      <w:r w:rsidR="00F85DCB">
        <w:t xml:space="preserve"> or overloading a </w:t>
      </w:r>
      <w:r>
        <w:t xml:space="preserve">PUSCH occasion </w:t>
      </w:r>
      <w:r w:rsidR="00F85DCB">
        <w:t>or RO. It would also result in a much more complex association rule</w:t>
      </w:r>
      <w:r w:rsidR="00030932">
        <w:t xml:space="preserve"> which would create </w:t>
      </w:r>
      <w:r>
        <w:t>unnecessary</w:t>
      </w:r>
      <w:r w:rsidR="00030932">
        <w:t xml:space="preserve"> complexity in the standard and implementation</w:t>
      </w:r>
      <w:r w:rsidR="00F85DCB">
        <w:t xml:space="preserve">.  </w:t>
      </w:r>
      <w:r w:rsidR="00EB65FF">
        <w:t xml:space="preserve">However, </w:t>
      </w:r>
      <w:r w:rsidR="0040320B">
        <w:t xml:space="preserve">the </w:t>
      </w:r>
      <w:r w:rsidR="00EB65FF">
        <w:t xml:space="preserve">legacy configured grant mechanism is flexible enough to avoid </w:t>
      </w:r>
      <w:r w:rsidR="0040320B">
        <w:t xml:space="preserve">this problematic </w:t>
      </w:r>
      <w:r w:rsidR="00EB65FF">
        <w:t>unsynchronized configuration.</w:t>
      </w:r>
    </w:p>
    <w:p w14:paraId="3E0FAF9C" w14:textId="77777777" w:rsidR="00BD60F6" w:rsidRDefault="00BD60F6" w:rsidP="00BD60F6"/>
    <w:p w14:paraId="431898B4" w14:textId="0B30DC64" w:rsidR="00030932" w:rsidRDefault="00722511" w:rsidP="00BD60F6">
      <w:r>
        <w:t>T</w:t>
      </w:r>
      <w:r w:rsidR="00A728F0">
        <w:t xml:space="preserve">he Rel-15 </w:t>
      </w:r>
      <w:r w:rsidR="00EB65FF">
        <w:t xml:space="preserve">ROs </w:t>
      </w:r>
      <w:r w:rsidR="00A728F0">
        <w:t>are not evenly spaced out</w:t>
      </w:r>
      <w:r w:rsidR="009E60C9">
        <w:t xml:space="preserve"> </w:t>
      </w:r>
      <w:r w:rsidR="00EB65FF">
        <w:t>but by assigning multiple grants</w:t>
      </w:r>
      <w:r w:rsidR="009E60C9">
        <w:t xml:space="preserve"> using</w:t>
      </w:r>
      <w:r w:rsidR="00D52229">
        <w:t xml:space="preserve"> </w:t>
      </w:r>
      <w:r w:rsidR="00030932">
        <w:t>the legacy configured grant mechanism</w:t>
      </w:r>
      <w:r w:rsidR="009E60C9">
        <w:t>,</w:t>
      </w:r>
      <w:r w:rsidR="00030932">
        <w:t xml:space="preserve"> </w:t>
      </w:r>
      <w:r w:rsidR="00EB65FF">
        <w:t xml:space="preserve">at least one PUSCH occasion </w:t>
      </w:r>
      <w:r w:rsidR="00A047B9">
        <w:t>for each PRACH occasion</w:t>
      </w:r>
      <w:r w:rsidR="003D1E97">
        <w:t xml:space="preserve"> is possible</w:t>
      </w:r>
      <w:r w:rsidR="00030932">
        <w:t xml:space="preserve">. </w:t>
      </w:r>
      <w:r w:rsidR="007867FD">
        <w:t>Also</w:t>
      </w:r>
      <w:r w:rsidR="00813EE6">
        <w:t>,</w:t>
      </w:r>
      <w:r w:rsidR="007867FD">
        <w:t xml:space="preserve"> the legacy configurated grant mechanism is flexible enough to ensure the time between the RO</w:t>
      </w:r>
      <w:r w:rsidR="00B30CD3">
        <w:t>s</w:t>
      </w:r>
      <w:r w:rsidR="007867FD">
        <w:t xml:space="preserve"> and </w:t>
      </w:r>
      <w:r>
        <w:t xml:space="preserve">PUSCH occasion </w:t>
      </w:r>
      <w:r w:rsidR="007867FD">
        <w:t xml:space="preserve">are short. </w:t>
      </w:r>
    </w:p>
    <w:p w14:paraId="21A71A71" w14:textId="77777777" w:rsidR="00030932" w:rsidRDefault="00030932" w:rsidP="00030932"/>
    <w:p w14:paraId="22AE2DDB" w14:textId="77777777" w:rsidR="00030932" w:rsidRPr="007867FD" w:rsidRDefault="00722511" w:rsidP="0026741A">
      <w:pPr>
        <w:ind w:left="1440" w:hanging="1440"/>
        <w:rPr>
          <w:b/>
        </w:rPr>
      </w:pPr>
      <w:r w:rsidRPr="00722511">
        <w:rPr>
          <w:b/>
        </w:rPr>
        <w:lastRenderedPageBreak/>
        <w:t>Observation</w:t>
      </w:r>
      <w:r w:rsidR="00B46200">
        <w:rPr>
          <w:b/>
        </w:rPr>
        <w:t xml:space="preserve"> 1</w:t>
      </w:r>
      <w:r w:rsidR="00030932" w:rsidRPr="007867FD">
        <w:rPr>
          <w:b/>
        </w:rPr>
        <w:t xml:space="preserve">: </w:t>
      </w:r>
      <w:r w:rsidR="0026741A">
        <w:rPr>
          <w:b/>
        </w:rPr>
        <w:tab/>
      </w:r>
      <w:r w:rsidR="00030932" w:rsidRPr="007867FD">
        <w:rPr>
          <w:b/>
        </w:rPr>
        <w:t xml:space="preserve">Option 1 should avoid configurations where the </w:t>
      </w:r>
      <w:r w:rsidRPr="00722511">
        <w:rPr>
          <w:b/>
        </w:rPr>
        <w:t xml:space="preserve">PRACH occasions </w:t>
      </w:r>
      <w:r>
        <w:rPr>
          <w:b/>
        </w:rPr>
        <w:t xml:space="preserve">and the </w:t>
      </w:r>
      <w:r w:rsidRPr="00722511">
        <w:rPr>
          <w:b/>
        </w:rPr>
        <w:t xml:space="preserve">PUSCH occasions </w:t>
      </w:r>
      <w:r w:rsidR="00030932" w:rsidRPr="007867FD">
        <w:rPr>
          <w:b/>
        </w:rPr>
        <w:t>are unsynchronized as this would create unnecessary complexity in the standards and implementation and would increase collision probability.</w:t>
      </w:r>
    </w:p>
    <w:p w14:paraId="0F21E502" w14:textId="77777777" w:rsidR="003434B7" w:rsidRDefault="003434B7" w:rsidP="00D06D6C"/>
    <w:p w14:paraId="225B24EB" w14:textId="06A13F3A" w:rsidR="00543CE5" w:rsidRDefault="001C239A" w:rsidP="00F33E2B">
      <w:r>
        <w:t xml:space="preserve">With </w:t>
      </w:r>
      <w:r w:rsidR="0096465B">
        <w:t xml:space="preserve">Option </w:t>
      </w:r>
      <w:r>
        <w:t xml:space="preserve">2, </w:t>
      </w:r>
      <w:r w:rsidR="00E527B1">
        <w:t xml:space="preserve">by having the configuration of the </w:t>
      </w:r>
      <w:r w:rsidR="00E527B1" w:rsidRPr="000D7E88">
        <w:t>PUSCH occasions</w:t>
      </w:r>
      <w:r w:rsidR="00E527B1">
        <w:t xml:space="preserve"> relative to the PRACH occasions </w:t>
      </w:r>
      <w:r w:rsidR="006E1D36">
        <w:t xml:space="preserve">implies </w:t>
      </w:r>
      <w:r w:rsidR="00DE6E60">
        <w:t xml:space="preserve">a joint configuration </w:t>
      </w:r>
      <w:r w:rsidR="00572B06">
        <w:t xml:space="preserve">where </w:t>
      </w:r>
      <w:r w:rsidR="006E1D36">
        <w:t xml:space="preserve">the PRACH and </w:t>
      </w:r>
      <w:r w:rsidR="006E1D36" w:rsidRPr="000D7E88">
        <w:t>PUSCH occasions</w:t>
      </w:r>
      <w:r w:rsidR="006E1D36">
        <w:t xml:space="preserve"> have the same periodicity</w:t>
      </w:r>
      <w:r w:rsidR="00572B06">
        <w:t xml:space="preserve">, and the time </w:t>
      </w:r>
      <w:r w:rsidR="00F33E2B">
        <w:t xml:space="preserve">between the PRACH and </w:t>
      </w:r>
      <w:r w:rsidR="00F33E2B" w:rsidRPr="000D7E88">
        <w:t>PUSCH occasions</w:t>
      </w:r>
      <w:r w:rsidR="00572B06">
        <w:t xml:space="preserve"> can be small.</w:t>
      </w:r>
      <w:r w:rsidR="006E1D36">
        <w:t xml:space="preserve"> </w:t>
      </w:r>
      <w:r w:rsidR="00B8063B">
        <w:t>Also,</w:t>
      </w:r>
      <w:r w:rsidR="007056A2">
        <w:t xml:space="preserve"> with option 2, t</w:t>
      </w:r>
      <w:r w:rsidR="00DE6E60">
        <w:t xml:space="preserve">he time/frequency location of the </w:t>
      </w:r>
      <w:r w:rsidR="00DE6E60" w:rsidRPr="000D7E88">
        <w:t>PUSCH occasions</w:t>
      </w:r>
      <w:r w:rsidR="00DE6E60">
        <w:t xml:space="preserve"> and the </w:t>
      </w:r>
      <w:r w:rsidR="009C5161">
        <w:t>size</w:t>
      </w:r>
      <w:r w:rsidR="00DE6E60">
        <w:t xml:space="preserve"> of </w:t>
      </w:r>
      <w:r w:rsidR="00DE6E60" w:rsidRPr="000D7E88">
        <w:t xml:space="preserve">PUSCH </w:t>
      </w:r>
      <w:r w:rsidR="00DE6E60">
        <w:t xml:space="preserve">resources could be configured to match the PRACH resources. </w:t>
      </w:r>
    </w:p>
    <w:p w14:paraId="1DA3FEC6" w14:textId="77777777" w:rsidR="00543CE5" w:rsidRDefault="00543CE5" w:rsidP="00F33E2B"/>
    <w:p w14:paraId="3771BCA2" w14:textId="16E64DA9" w:rsidR="00543CE5" w:rsidRDefault="004B3B83" w:rsidP="000729BB">
      <w:pPr>
        <w:ind w:left="1440" w:hanging="1440"/>
        <w:rPr>
          <w:b/>
        </w:rPr>
      </w:pPr>
      <w:r w:rsidRPr="004B3B83">
        <w:rPr>
          <w:b/>
        </w:rPr>
        <w:t>Observation</w:t>
      </w:r>
      <w:r w:rsidR="00B46200">
        <w:rPr>
          <w:b/>
        </w:rPr>
        <w:t xml:space="preserve"> 2</w:t>
      </w:r>
      <w:r w:rsidR="00543CE5" w:rsidRPr="004B3B83">
        <w:rPr>
          <w:b/>
        </w:rPr>
        <w:t xml:space="preserve">: </w:t>
      </w:r>
      <w:r w:rsidR="0026741A">
        <w:rPr>
          <w:b/>
        </w:rPr>
        <w:tab/>
      </w:r>
      <w:r w:rsidR="004971A5">
        <w:rPr>
          <w:b/>
        </w:rPr>
        <w:t xml:space="preserve">With proper configuration of Option 1, Option 1 </w:t>
      </w:r>
      <w:r w:rsidR="00543CE5" w:rsidRPr="004B3B83">
        <w:rPr>
          <w:b/>
        </w:rPr>
        <w:t xml:space="preserve">and Option 2 </w:t>
      </w:r>
      <w:r>
        <w:rPr>
          <w:b/>
        </w:rPr>
        <w:t xml:space="preserve">of the agreement </w:t>
      </w:r>
      <w:r w:rsidR="00543CE5" w:rsidRPr="004B3B83">
        <w:rPr>
          <w:b/>
        </w:rPr>
        <w:t>could work</w:t>
      </w:r>
      <w:r>
        <w:rPr>
          <w:b/>
        </w:rPr>
        <w:t xml:space="preserve"> equally </w:t>
      </w:r>
      <w:r w:rsidR="004971A5">
        <w:rPr>
          <w:b/>
        </w:rPr>
        <w:t>well</w:t>
      </w:r>
      <w:r w:rsidR="000729BB">
        <w:rPr>
          <w:b/>
        </w:rPr>
        <w:t>.</w:t>
      </w:r>
    </w:p>
    <w:p w14:paraId="1C3DFD53" w14:textId="7CDE4B11" w:rsidR="003257C6" w:rsidRDefault="003257C6" w:rsidP="000729BB">
      <w:pPr>
        <w:ind w:left="1440" w:hanging="1440"/>
        <w:rPr>
          <w:b/>
        </w:rPr>
      </w:pPr>
    </w:p>
    <w:p w14:paraId="00013133" w14:textId="335EEB53" w:rsidR="00173327" w:rsidRDefault="00745819" w:rsidP="00173327">
      <w:r>
        <w:t xml:space="preserve">While both option 1 and option 2 can be configured to produce the same result, option 1 may lead to </w:t>
      </w:r>
      <w:r w:rsidRPr="00745819">
        <w:t>PUSCH configuration period</w:t>
      </w:r>
      <w:r>
        <w:t xml:space="preserve">s that are different than the PRACH, as allowed by the agreement. Hence, option 2 is preferred as to ensure </w:t>
      </w:r>
      <w:r w:rsidR="00FE2E35">
        <w:t>same</w:t>
      </w:r>
      <w:r w:rsidRPr="00745819">
        <w:t xml:space="preserve"> configuration period</w:t>
      </w:r>
      <w:r w:rsidR="00FE2E35">
        <w:t xml:space="preserve">s for PRACH and PUSCH occasions. </w:t>
      </w:r>
    </w:p>
    <w:p w14:paraId="67AEA842" w14:textId="77777777" w:rsidR="00173327" w:rsidRDefault="00173327" w:rsidP="00173327">
      <w:pPr>
        <w:rPr>
          <w:b/>
        </w:rPr>
      </w:pPr>
    </w:p>
    <w:p w14:paraId="657105AE" w14:textId="5ED88530" w:rsidR="003257C6" w:rsidRPr="004B3B83" w:rsidRDefault="003257C6" w:rsidP="000729BB">
      <w:pPr>
        <w:ind w:left="1440" w:hanging="1440"/>
        <w:rPr>
          <w:b/>
        </w:rPr>
      </w:pPr>
      <w:r>
        <w:rPr>
          <w:b/>
        </w:rPr>
        <w:t>Proposal</w:t>
      </w:r>
      <w:r w:rsidR="008B6CFB">
        <w:rPr>
          <w:b/>
        </w:rPr>
        <w:t xml:space="preserve"> </w:t>
      </w:r>
      <w:r w:rsidR="0052212C">
        <w:rPr>
          <w:b/>
        </w:rPr>
        <w:t>1</w:t>
      </w:r>
      <w:r>
        <w:rPr>
          <w:b/>
        </w:rPr>
        <w:t xml:space="preserve">: </w:t>
      </w:r>
      <w:r w:rsidR="00E91F1D">
        <w:rPr>
          <w:b/>
        </w:rPr>
        <w:tab/>
      </w:r>
      <w:r w:rsidR="00B132F0">
        <w:rPr>
          <w:b/>
        </w:rPr>
        <w:t>Option 2</w:t>
      </w:r>
      <w:r w:rsidR="009C5161">
        <w:rPr>
          <w:b/>
        </w:rPr>
        <w:t xml:space="preserve"> preferred: </w:t>
      </w:r>
      <w:r w:rsidR="00FE2E35">
        <w:rPr>
          <w:b/>
        </w:rPr>
        <w:t xml:space="preserve">PUSCH configured relative to the PUSCH </w:t>
      </w:r>
      <w:r w:rsidR="00FE2E35" w:rsidRPr="00FE2E35">
        <w:rPr>
          <w:b/>
        </w:rPr>
        <w:t>occasions</w:t>
      </w:r>
      <w:r w:rsidR="00FE2E35">
        <w:rPr>
          <w:b/>
        </w:rPr>
        <w:t>.</w:t>
      </w:r>
    </w:p>
    <w:p w14:paraId="68DB3EDF" w14:textId="22821BBD" w:rsidR="00E5349F" w:rsidRDefault="00E5349F" w:rsidP="00FE2E35">
      <w:pPr>
        <w:pStyle w:val="Proposal"/>
        <w:ind w:left="0" w:firstLine="0"/>
        <w:rPr>
          <w:bCs/>
          <w:lang w:eastAsia="zh-CN"/>
        </w:rPr>
      </w:pPr>
    </w:p>
    <w:p w14:paraId="746EE76B" w14:textId="77777777" w:rsidR="00A73AA6" w:rsidRDefault="00A73AA6" w:rsidP="00FE2E35">
      <w:pPr>
        <w:pStyle w:val="Proposal"/>
        <w:ind w:left="0" w:firstLine="0"/>
        <w:rPr>
          <w:bCs/>
          <w:lang w:eastAsia="zh-CN"/>
        </w:rPr>
      </w:pPr>
    </w:p>
    <w:p w14:paraId="3E07EC32" w14:textId="5EE55AB4" w:rsidR="00E5349F" w:rsidRDefault="00E5349F" w:rsidP="00E5349F">
      <w:pPr>
        <w:pStyle w:val="Heading1"/>
      </w:pPr>
      <w:r>
        <w:t xml:space="preserve">PRACH Preamble Mapping to PUSCH </w:t>
      </w:r>
      <w:r w:rsidR="00F3402A">
        <w:t>Resource Unit</w:t>
      </w:r>
    </w:p>
    <w:p w14:paraId="2A9A7FDD" w14:textId="1F1E360C" w:rsidR="00695722" w:rsidRDefault="00BE6EA6" w:rsidP="00F33E2B">
      <w:r>
        <w:t>In RAN1#96bis [2], there was a working assumption on the mapping between the PRACH preambles and the PUSCH resource unit</w:t>
      </w:r>
      <w:r w:rsidR="007628FE">
        <w:t xml:space="preserve">. </w:t>
      </w:r>
      <w:r w:rsidR="009D55F5">
        <w:t>There were discussions in RAN</w:t>
      </w:r>
      <w:r w:rsidR="00CF01FC">
        <w:t>1#97</w:t>
      </w:r>
      <w:r w:rsidR="00CF1815">
        <w:t xml:space="preserve"> [3]</w:t>
      </w:r>
      <w:r w:rsidR="00CF01FC">
        <w:t xml:space="preserve"> but the </w:t>
      </w:r>
      <w:r w:rsidR="00EF5F39">
        <w:t>working assumption was not confirmed.</w:t>
      </w:r>
    </w:p>
    <w:p w14:paraId="1F5C494E" w14:textId="77777777" w:rsidR="00B132F0" w:rsidRPr="00EF09F9" w:rsidRDefault="00B132F0" w:rsidP="00B132F0">
      <w:pPr>
        <w:autoSpaceDE w:val="0"/>
        <w:autoSpaceDN w:val="0"/>
        <w:adjustRightInd w:val="0"/>
        <w:snapToGrid w:val="0"/>
      </w:pPr>
    </w:p>
    <w:p w14:paraId="3274FB9F" w14:textId="77777777" w:rsidR="00B132F0" w:rsidRPr="00BE6EA6" w:rsidRDefault="00B132F0" w:rsidP="00B132F0">
      <w:pPr>
        <w:rPr>
          <w:i/>
          <w:sz w:val="18"/>
          <w:szCs w:val="18"/>
          <w:lang w:eastAsia="x-none"/>
        </w:rPr>
      </w:pPr>
      <w:r w:rsidRPr="00BE6EA6">
        <w:rPr>
          <w:i/>
          <w:sz w:val="18"/>
          <w:szCs w:val="18"/>
          <w:highlight w:val="green"/>
          <w:lang w:eastAsia="x-none"/>
        </w:rPr>
        <w:t>Agreements</w:t>
      </w:r>
      <w:r w:rsidRPr="00BE6EA6">
        <w:rPr>
          <w:i/>
          <w:sz w:val="18"/>
          <w:szCs w:val="18"/>
          <w:lang w:eastAsia="x-none"/>
        </w:rPr>
        <w:t>:</w:t>
      </w:r>
    </w:p>
    <w:p w14:paraId="4CE5C4C6" w14:textId="77777777" w:rsidR="00B132F0" w:rsidRPr="00BE6EA6" w:rsidRDefault="00B132F0" w:rsidP="00B132F0">
      <w:pPr>
        <w:pStyle w:val="ListParagraph"/>
        <w:numPr>
          <w:ilvl w:val="0"/>
          <w:numId w:val="12"/>
        </w:numPr>
        <w:autoSpaceDE w:val="0"/>
        <w:autoSpaceDN w:val="0"/>
        <w:adjustRightInd w:val="0"/>
        <w:snapToGrid w:val="0"/>
        <w:spacing w:line="240" w:lineRule="auto"/>
        <w:jc w:val="both"/>
        <w:rPr>
          <w:i/>
          <w:sz w:val="18"/>
          <w:szCs w:val="18"/>
        </w:rPr>
      </w:pPr>
      <w:r w:rsidRPr="00BE6EA6">
        <w:rPr>
          <w:i/>
          <w:sz w:val="18"/>
          <w:szCs w:val="18"/>
        </w:rPr>
        <w:t>PUSCH resource unit for 2-step RACH is defined as</w:t>
      </w:r>
    </w:p>
    <w:p w14:paraId="25BABABF" w14:textId="77777777" w:rsidR="00B132F0" w:rsidRPr="00BE6EA6" w:rsidRDefault="00B132F0" w:rsidP="00B132F0">
      <w:pPr>
        <w:pStyle w:val="ListParagraph"/>
        <w:numPr>
          <w:ilvl w:val="1"/>
          <w:numId w:val="12"/>
        </w:numPr>
        <w:autoSpaceDE w:val="0"/>
        <w:autoSpaceDN w:val="0"/>
        <w:adjustRightInd w:val="0"/>
        <w:snapToGrid w:val="0"/>
        <w:spacing w:line="240" w:lineRule="auto"/>
        <w:jc w:val="both"/>
        <w:rPr>
          <w:i/>
          <w:sz w:val="18"/>
          <w:szCs w:val="18"/>
        </w:rPr>
      </w:pPr>
      <w:r w:rsidRPr="00BE6EA6">
        <w:rPr>
          <w:rFonts w:eastAsia="SimSun" w:hint="eastAsia"/>
          <w:i/>
          <w:sz w:val="18"/>
          <w:szCs w:val="18"/>
          <w:lang w:eastAsia="zh-CN"/>
        </w:rPr>
        <w:t xml:space="preserve">The </w:t>
      </w:r>
      <w:r w:rsidRPr="00BE6EA6">
        <w:rPr>
          <w:rFonts w:eastAsia="SimSun"/>
          <w:i/>
          <w:sz w:val="18"/>
          <w:szCs w:val="18"/>
          <w:lang w:eastAsia="zh-CN"/>
        </w:rPr>
        <w:t>PUSCH occasion</w:t>
      </w:r>
      <w:r w:rsidRPr="00BE6EA6">
        <w:rPr>
          <w:rFonts w:eastAsia="SimSun" w:hint="eastAsia"/>
          <w:i/>
          <w:sz w:val="18"/>
          <w:szCs w:val="18"/>
          <w:lang w:eastAsia="zh-CN"/>
        </w:rPr>
        <w:t xml:space="preserve"> </w:t>
      </w:r>
      <w:r w:rsidRPr="00BE6EA6">
        <w:rPr>
          <w:rFonts w:eastAsia="SimSun"/>
          <w:i/>
          <w:sz w:val="18"/>
          <w:szCs w:val="18"/>
          <w:lang w:eastAsia="zh-CN"/>
        </w:rPr>
        <w:t>and DMRS port / DMRS sequence used for</w:t>
      </w:r>
      <w:r w:rsidRPr="00BE6EA6">
        <w:rPr>
          <w:rFonts w:eastAsia="SimSun" w:hint="eastAsia"/>
          <w:i/>
          <w:sz w:val="18"/>
          <w:szCs w:val="18"/>
          <w:lang w:eastAsia="zh-CN"/>
        </w:rPr>
        <w:t xml:space="preserve"> </w:t>
      </w:r>
      <w:r w:rsidRPr="00BE6EA6">
        <w:rPr>
          <w:rFonts w:eastAsia="SimSun"/>
          <w:i/>
          <w:sz w:val="18"/>
          <w:szCs w:val="18"/>
          <w:lang w:eastAsia="zh-CN"/>
        </w:rPr>
        <w:t xml:space="preserve">an </w:t>
      </w:r>
      <w:proofErr w:type="spellStart"/>
      <w:r w:rsidRPr="00BE6EA6">
        <w:rPr>
          <w:rFonts w:eastAsia="SimSun"/>
          <w:i/>
          <w:sz w:val="18"/>
          <w:szCs w:val="18"/>
          <w:lang w:eastAsia="zh-CN"/>
        </w:rPr>
        <w:t>msgA</w:t>
      </w:r>
      <w:proofErr w:type="spellEnd"/>
      <w:r w:rsidRPr="00BE6EA6">
        <w:rPr>
          <w:rFonts w:eastAsia="SimSun"/>
          <w:i/>
          <w:sz w:val="18"/>
          <w:szCs w:val="18"/>
          <w:lang w:eastAsia="zh-CN"/>
        </w:rPr>
        <w:t xml:space="preserve"> </w:t>
      </w:r>
      <w:r w:rsidRPr="00BE6EA6">
        <w:rPr>
          <w:rFonts w:eastAsia="SimSun" w:hint="eastAsia"/>
          <w:i/>
          <w:sz w:val="18"/>
          <w:szCs w:val="18"/>
          <w:lang w:eastAsia="zh-CN"/>
        </w:rPr>
        <w:t>payload transmission.</w:t>
      </w:r>
    </w:p>
    <w:p w14:paraId="079AEA90" w14:textId="77777777" w:rsidR="00B132F0" w:rsidRPr="00BE6EA6" w:rsidRDefault="00B132F0" w:rsidP="00B132F0">
      <w:pPr>
        <w:pStyle w:val="ListParagraph"/>
        <w:numPr>
          <w:ilvl w:val="2"/>
          <w:numId w:val="12"/>
        </w:numPr>
        <w:autoSpaceDE w:val="0"/>
        <w:autoSpaceDN w:val="0"/>
        <w:adjustRightInd w:val="0"/>
        <w:snapToGrid w:val="0"/>
        <w:spacing w:line="240" w:lineRule="auto"/>
        <w:jc w:val="both"/>
        <w:rPr>
          <w:i/>
          <w:sz w:val="18"/>
          <w:szCs w:val="18"/>
        </w:rPr>
      </w:pPr>
      <w:r w:rsidRPr="00BE6EA6">
        <w:rPr>
          <w:rFonts w:eastAsia="SimSun"/>
          <w:i/>
          <w:sz w:val="18"/>
          <w:szCs w:val="18"/>
          <w:lang w:eastAsia="zh-CN"/>
        </w:rPr>
        <w:t xml:space="preserve">FFS support only one or both of DMRS port / DMRS sequence </w:t>
      </w:r>
    </w:p>
    <w:p w14:paraId="5D253A20" w14:textId="77777777" w:rsidR="00B132F0" w:rsidRPr="00BE6EA6" w:rsidRDefault="00B132F0" w:rsidP="00B132F0">
      <w:pPr>
        <w:pStyle w:val="ListParagraph"/>
        <w:numPr>
          <w:ilvl w:val="2"/>
          <w:numId w:val="12"/>
        </w:numPr>
        <w:autoSpaceDE w:val="0"/>
        <w:autoSpaceDN w:val="0"/>
        <w:adjustRightInd w:val="0"/>
        <w:snapToGrid w:val="0"/>
        <w:spacing w:line="240" w:lineRule="auto"/>
        <w:jc w:val="both"/>
        <w:rPr>
          <w:i/>
          <w:sz w:val="18"/>
          <w:szCs w:val="18"/>
        </w:rPr>
      </w:pPr>
      <w:r w:rsidRPr="00BE6EA6">
        <w:rPr>
          <w:rFonts w:eastAsia="SimSun"/>
          <w:i/>
          <w:sz w:val="18"/>
          <w:szCs w:val="18"/>
          <w:lang w:eastAsia="zh-CN"/>
        </w:rPr>
        <w:t>The DMRS sequence generation mechanism should follow Rel.15.</w:t>
      </w:r>
    </w:p>
    <w:p w14:paraId="7833D715" w14:textId="77777777" w:rsidR="00B132F0" w:rsidRPr="00BE6EA6" w:rsidRDefault="00B132F0" w:rsidP="00B132F0">
      <w:pPr>
        <w:pStyle w:val="ListParagraph"/>
        <w:autoSpaceDE w:val="0"/>
        <w:autoSpaceDN w:val="0"/>
        <w:adjustRightInd w:val="0"/>
        <w:snapToGrid w:val="0"/>
        <w:jc w:val="both"/>
        <w:rPr>
          <w:rFonts w:eastAsia="SimSun"/>
          <w:i/>
          <w:sz w:val="18"/>
          <w:szCs w:val="18"/>
          <w:lang w:eastAsia="zh-CN"/>
        </w:rPr>
      </w:pPr>
    </w:p>
    <w:p w14:paraId="77CF2B53" w14:textId="77777777" w:rsidR="00B132F0" w:rsidRPr="00BE6EA6" w:rsidRDefault="00B132F0" w:rsidP="00B132F0">
      <w:pPr>
        <w:rPr>
          <w:i/>
          <w:sz w:val="18"/>
          <w:szCs w:val="18"/>
          <w:highlight w:val="darkYellow"/>
        </w:rPr>
      </w:pPr>
      <w:r w:rsidRPr="00BE6EA6">
        <w:rPr>
          <w:i/>
          <w:sz w:val="18"/>
          <w:szCs w:val="18"/>
          <w:highlight w:val="darkYellow"/>
        </w:rPr>
        <w:t>Working assumption:</w:t>
      </w:r>
    </w:p>
    <w:p w14:paraId="61BE022A" w14:textId="77777777" w:rsidR="00B132F0" w:rsidRPr="00BE6EA6" w:rsidRDefault="00B132F0" w:rsidP="00B132F0">
      <w:pPr>
        <w:pStyle w:val="ListParagraph"/>
        <w:widowControl w:val="0"/>
        <w:numPr>
          <w:ilvl w:val="0"/>
          <w:numId w:val="12"/>
        </w:numPr>
        <w:spacing w:line="240" w:lineRule="auto"/>
        <w:jc w:val="both"/>
        <w:rPr>
          <w:bCs/>
          <w:i/>
          <w:sz w:val="18"/>
          <w:szCs w:val="18"/>
          <w:lang w:eastAsia="zh-CN"/>
        </w:rPr>
      </w:pPr>
      <w:r w:rsidRPr="00BE6EA6">
        <w:rPr>
          <w:rFonts w:hint="eastAsia"/>
          <w:bCs/>
          <w:i/>
          <w:sz w:val="18"/>
          <w:szCs w:val="18"/>
          <w:lang w:eastAsia="zh-CN"/>
        </w:rPr>
        <w:t xml:space="preserve">At least support one-to-one </w:t>
      </w:r>
      <w:r w:rsidRPr="00BE6EA6">
        <w:rPr>
          <w:bCs/>
          <w:i/>
          <w:sz w:val="18"/>
          <w:szCs w:val="18"/>
          <w:lang w:eastAsia="zh-CN"/>
        </w:rPr>
        <w:t>and multiple-to-one</w:t>
      </w:r>
      <w:r w:rsidRPr="00BE6EA6">
        <w:rPr>
          <w:rFonts w:hint="eastAsia"/>
          <w:bCs/>
          <w:i/>
          <w:sz w:val="18"/>
          <w:szCs w:val="18"/>
          <w:lang w:eastAsia="zh-CN"/>
        </w:rPr>
        <w:t xml:space="preserve"> mapping between preambles </w:t>
      </w:r>
      <w:r w:rsidRPr="00BE6EA6">
        <w:rPr>
          <w:bCs/>
          <w:i/>
          <w:sz w:val="18"/>
          <w:szCs w:val="18"/>
          <w:lang w:eastAsia="zh-CN"/>
        </w:rPr>
        <w:t>in each RO</w:t>
      </w:r>
      <w:r w:rsidRPr="00BE6EA6">
        <w:rPr>
          <w:rFonts w:hint="eastAsia"/>
          <w:bCs/>
          <w:i/>
          <w:sz w:val="18"/>
          <w:szCs w:val="18"/>
          <w:lang w:eastAsia="zh-CN"/>
        </w:rPr>
        <w:t xml:space="preserve"> and </w:t>
      </w:r>
      <w:r w:rsidRPr="00BE6EA6">
        <w:rPr>
          <w:bCs/>
          <w:i/>
          <w:sz w:val="18"/>
          <w:szCs w:val="18"/>
          <w:lang w:eastAsia="zh-CN"/>
        </w:rPr>
        <w:t>associated PUSCH resource unit.</w:t>
      </w:r>
    </w:p>
    <w:p w14:paraId="5165FE91" w14:textId="77777777" w:rsidR="00B132F0" w:rsidRPr="00BE6EA6" w:rsidRDefault="00B132F0" w:rsidP="00B132F0">
      <w:pPr>
        <w:pStyle w:val="ListParagraph"/>
        <w:widowControl w:val="0"/>
        <w:numPr>
          <w:ilvl w:val="1"/>
          <w:numId w:val="12"/>
        </w:numPr>
        <w:spacing w:line="240" w:lineRule="auto"/>
        <w:jc w:val="both"/>
        <w:rPr>
          <w:bCs/>
          <w:i/>
          <w:sz w:val="18"/>
          <w:szCs w:val="18"/>
          <w:lang w:eastAsia="zh-CN"/>
        </w:rPr>
      </w:pPr>
      <w:r w:rsidRPr="00BE6EA6">
        <w:rPr>
          <w:bCs/>
          <w:i/>
          <w:sz w:val="18"/>
          <w:szCs w:val="18"/>
          <w:lang w:eastAsia="zh-CN"/>
        </w:rPr>
        <w:t>Configurable number of preambles (including one or multiple) mapped to one PUSCH resource unit</w:t>
      </w:r>
    </w:p>
    <w:p w14:paraId="50E3DD70" w14:textId="77777777" w:rsidR="00B132F0" w:rsidRPr="00BE6EA6" w:rsidRDefault="00B132F0" w:rsidP="00B132F0">
      <w:pPr>
        <w:pStyle w:val="ListParagraph"/>
        <w:widowControl w:val="0"/>
        <w:numPr>
          <w:ilvl w:val="1"/>
          <w:numId w:val="12"/>
        </w:numPr>
        <w:spacing w:line="240" w:lineRule="auto"/>
        <w:jc w:val="both"/>
        <w:rPr>
          <w:i/>
          <w:sz w:val="18"/>
          <w:szCs w:val="18"/>
          <w:lang w:eastAsia="zh-CN"/>
        </w:rPr>
      </w:pPr>
      <w:r w:rsidRPr="00BE6EA6">
        <w:rPr>
          <w:bCs/>
          <w:i/>
          <w:sz w:val="18"/>
          <w:szCs w:val="18"/>
          <w:lang w:eastAsia="zh-CN"/>
        </w:rPr>
        <w:t>FFS one-to-multiple mapping</w:t>
      </w:r>
    </w:p>
    <w:p w14:paraId="50B2E695" w14:textId="77777777" w:rsidR="00B132F0" w:rsidRPr="00BE6EA6" w:rsidRDefault="00B132F0" w:rsidP="00B132F0">
      <w:pPr>
        <w:pStyle w:val="ListParagraph"/>
        <w:widowControl w:val="0"/>
        <w:numPr>
          <w:ilvl w:val="0"/>
          <w:numId w:val="12"/>
        </w:numPr>
        <w:spacing w:line="240" w:lineRule="auto"/>
        <w:jc w:val="both"/>
        <w:rPr>
          <w:i/>
          <w:sz w:val="18"/>
          <w:szCs w:val="18"/>
          <w:lang w:eastAsia="zh-CN"/>
        </w:rPr>
      </w:pPr>
      <w:r w:rsidRPr="00BE6EA6">
        <w:rPr>
          <w:bCs/>
          <w:i/>
          <w:sz w:val="18"/>
          <w:szCs w:val="18"/>
          <w:lang w:eastAsia="zh-CN"/>
        </w:rPr>
        <w:t>Companies are strongly encouraged to perform additional evaluations/analysis</w:t>
      </w:r>
    </w:p>
    <w:p w14:paraId="1F6EB1B8" w14:textId="77777777" w:rsidR="00ED5CEC" w:rsidRDefault="00ED5CEC" w:rsidP="00F33E2B"/>
    <w:p w14:paraId="51A8C582" w14:textId="77777777" w:rsidR="00A84252" w:rsidRDefault="000A4B5A" w:rsidP="00F33E2B">
      <w:pPr>
        <w:rPr>
          <w:bCs/>
          <w:lang w:eastAsia="zh-CN"/>
        </w:rPr>
      </w:pPr>
      <w:r>
        <w:t xml:space="preserve">In terms of resources, a PRACH preamble </w:t>
      </w:r>
      <w:r w:rsidR="00583302">
        <w:t xml:space="preserve">requires </w:t>
      </w:r>
      <w:r w:rsidR="001D61FB">
        <w:t xml:space="preserve">less spectral resources from the </w:t>
      </w:r>
      <w:r w:rsidR="00AF3E2D">
        <w:t>gNB</w:t>
      </w:r>
      <w:r>
        <w:t xml:space="preserve"> compared to a PUSCH resource unit (which would consist of a PUSCH occasion and DMRS as indicated in the agreement). </w:t>
      </w:r>
      <w:r w:rsidR="00623B3D">
        <w:t>There are many PRACH preambles available per PRACH occasion compared to PUSCH DMRS</w:t>
      </w:r>
      <w:r w:rsidR="00822DBD">
        <w:t>, hence, the PUSCH resource unit is the limiting factor</w:t>
      </w:r>
      <w:r w:rsidR="001D61FB">
        <w:t>.</w:t>
      </w:r>
      <w:r w:rsidR="00822DBD">
        <w:t xml:space="preserve"> S</w:t>
      </w:r>
      <w:r w:rsidR="00623B3D">
        <w:t xml:space="preserve">upporting the </w:t>
      </w:r>
      <w:r w:rsidR="00E82642">
        <w:t>map</w:t>
      </w:r>
      <w:r w:rsidR="00623B3D">
        <w:t>ping</w:t>
      </w:r>
      <w:r w:rsidR="00E82642">
        <w:t xml:space="preserve"> </w:t>
      </w:r>
      <w:r w:rsidR="00623B3D">
        <w:t xml:space="preserve">of </w:t>
      </w:r>
      <w:r w:rsidR="00E82642">
        <w:t xml:space="preserve">multiple PRACH preamble resources to PUSCH resource units </w:t>
      </w:r>
      <w:r w:rsidR="00623B3D">
        <w:t xml:space="preserve">would not cost the </w:t>
      </w:r>
      <w:r w:rsidR="00AF3E2D">
        <w:t>gNB</w:t>
      </w:r>
      <w:r w:rsidR="00D470B6">
        <w:t xml:space="preserve"> very much. However, </w:t>
      </w:r>
      <w:r w:rsidR="00EC47FE">
        <w:t>it</w:t>
      </w:r>
      <w:r w:rsidR="00D470B6">
        <w:t xml:space="preserve"> </w:t>
      </w:r>
      <w:r w:rsidR="00AF3E2D">
        <w:rPr>
          <w:bCs/>
          <w:lang w:eastAsia="zh-CN"/>
        </w:rPr>
        <w:t xml:space="preserve">would allow the gNB </w:t>
      </w:r>
      <w:r w:rsidR="000F2CFC">
        <w:rPr>
          <w:bCs/>
          <w:lang w:eastAsia="zh-CN"/>
        </w:rPr>
        <w:t xml:space="preserve">more flexibility in the allocation of the resources. </w:t>
      </w:r>
    </w:p>
    <w:p w14:paraId="759EFD7D" w14:textId="77777777" w:rsidR="00A84252" w:rsidRDefault="00A84252" w:rsidP="00F33E2B">
      <w:pPr>
        <w:rPr>
          <w:bCs/>
          <w:lang w:eastAsia="zh-CN"/>
        </w:rPr>
      </w:pPr>
    </w:p>
    <w:p w14:paraId="379222E2" w14:textId="2BE7509A" w:rsidR="00D470B6" w:rsidRPr="000F2CFC" w:rsidRDefault="000F2CFC" w:rsidP="00F33E2B">
      <w:pPr>
        <w:rPr>
          <w:bCs/>
          <w:lang w:eastAsia="zh-CN"/>
        </w:rPr>
      </w:pPr>
      <w:r>
        <w:rPr>
          <w:bCs/>
          <w:lang w:eastAsia="zh-CN"/>
        </w:rPr>
        <w:t>With multiple-to-one, the probably of collision of the PRACH would be lower than PUSCH, hence the gNB could</w:t>
      </w:r>
      <w:r w:rsidR="00AF3E2D">
        <w:rPr>
          <w:bCs/>
          <w:lang w:eastAsia="zh-CN"/>
        </w:rPr>
        <w:t xml:space="preserve"> detect </w:t>
      </w:r>
      <w:r w:rsidR="00453A42">
        <w:t xml:space="preserve">PUSCH resource </w:t>
      </w:r>
      <w:r w:rsidR="00AF3E2D">
        <w:rPr>
          <w:bCs/>
          <w:lang w:eastAsia="zh-CN"/>
        </w:rPr>
        <w:t xml:space="preserve">collisions based on the detected PRACH preambles. </w:t>
      </w:r>
      <w:r w:rsidR="00A84252">
        <w:rPr>
          <w:bCs/>
          <w:lang w:eastAsia="zh-CN"/>
        </w:rPr>
        <w:t>When the gNB is able to detect</w:t>
      </w:r>
      <w:r w:rsidR="00A25043">
        <w:rPr>
          <w:bCs/>
          <w:lang w:eastAsia="zh-CN"/>
        </w:rPr>
        <w:t>/decode</w:t>
      </w:r>
      <w:r w:rsidR="00A84252">
        <w:rPr>
          <w:bCs/>
          <w:lang w:eastAsia="zh-CN"/>
        </w:rPr>
        <w:t xml:space="preserve"> the PRACH preamble </w:t>
      </w:r>
      <w:r w:rsidR="00A25043">
        <w:rPr>
          <w:bCs/>
          <w:lang w:eastAsia="zh-CN"/>
        </w:rPr>
        <w:t xml:space="preserve">but is unable to decode the PUSCH, </w:t>
      </w:r>
      <w:r w:rsidR="00A84252">
        <w:rPr>
          <w:bCs/>
          <w:lang w:eastAsia="zh-CN"/>
        </w:rPr>
        <w:t xml:space="preserve">it would be able to perform HARQ or 4-step fallback for the UE </w:t>
      </w:r>
      <w:r w:rsidR="00A25043">
        <w:rPr>
          <w:bCs/>
          <w:lang w:eastAsia="zh-CN"/>
        </w:rPr>
        <w:t xml:space="preserve">to </w:t>
      </w:r>
      <w:r w:rsidR="00A84252">
        <w:rPr>
          <w:bCs/>
          <w:lang w:eastAsia="zh-CN"/>
        </w:rPr>
        <w:t xml:space="preserve">resend the PUSCH data. </w:t>
      </w:r>
      <w:r w:rsidR="00A25043">
        <w:rPr>
          <w:bCs/>
          <w:lang w:eastAsia="zh-CN"/>
        </w:rPr>
        <w:t xml:space="preserve">This would have lower latency than a full retry and the PRACH transmissions </w:t>
      </w:r>
      <w:r w:rsidR="00073FE6">
        <w:rPr>
          <w:bCs/>
          <w:lang w:eastAsia="zh-CN"/>
        </w:rPr>
        <w:t>would not have been</w:t>
      </w:r>
      <w:r w:rsidR="00A25043">
        <w:rPr>
          <w:bCs/>
          <w:lang w:eastAsia="zh-CN"/>
        </w:rPr>
        <w:t xml:space="preserve"> wasted. </w:t>
      </w:r>
    </w:p>
    <w:p w14:paraId="7DCB40F6" w14:textId="77777777" w:rsidR="00A665B7" w:rsidRDefault="00A665B7" w:rsidP="00F33E2B"/>
    <w:p w14:paraId="4BE54AD6" w14:textId="77777777" w:rsidR="00D470B6" w:rsidRDefault="00D470B6" w:rsidP="00F33E2B"/>
    <w:p w14:paraId="22026384" w14:textId="04DF0FC4" w:rsidR="00EC47FE" w:rsidRDefault="00EC47FE" w:rsidP="00EC47FE">
      <w:pPr>
        <w:pStyle w:val="Proposal"/>
        <w:ind w:left="1440" w:hanging="1440"/>
        <w:rPr>
          <w:lang w:val="en-GB"/>
        </w:rPr>
      </w:pPr>
      <w:r>
        <w:rPr>
          <w:lang w:val="en-GB"/>
        </w:rPr>
        <w:t>Proposal</w:t>
      </w:r>
      <w:r w:rsidR="008B6CFB">
        <w:rPr>
          <w:lang w:val="en-GB"/>
        </w:rPr>
        <w:t xml:space="preserve"> </w:t>
      </w:r>
      <w:r w:rsidR="0052212C">
        <w:rPr>
          <w:lang w:val="en-GB"/>
        </w:rPr>
        <w:t>2</w:t>
      </w:r>
      <w:r>
        <w:rPr>
          <w:lang w:val="en-GB"/>
        </w:rPr>
        <w:t xml:space="preserve">: </w:t>
      </w:r>
      <w:r>
        <w:rPr>
          <w:lang w:val="en-GB"/>
        </w:rPr>
        <w:tab/>
      </w:r>
      <w:r>
        <w:t xml:space="preserve">Confirm the working assumption to allow support for </w:t>
      </w:r>
      <w:r w:rsidR="003B0BF8">
        <w:t xml:space="preserve">both </w:t>
      </w:r>
      <w:r w:rsidRPr="00EC47FE">
        <w:t>one-to-one and multiple-to-one mapping between preambles in each RO and associated PUSCH resource unit</w:t>
      </w:r>
      <w:r>
        <w:t>.</w:t>
      </w:r>
    </w:p>
    <w:p w14:paraId="33C967F8" w14:textId="64EE6FD7" w:rsidR="00D02740" w:rsidRDefault="00D02740" w:rsidP="00854C56">
      <w:pPr>
        <w:pStyle w:val="Proposal"/>
        <w:ind w:left="0" w:firstLine="0"/>
        <w:rPr>
          <w:lang w:val="en-GB"/>
        </w:rPr>
      </w:pPr>
    </w:p>
    <w:p w14:paraId="3E0B0147" w14:textId="77777777" w:rsidR="00A73AA6" w:rsidRDefault="00A73AA6" w:rsidP="00D02740">
      <w:pPr>
        <w:pStyle w:val="Proposal"/>
        <w:rPr>
          <w:lang w:val="en-GB"/>
        </w:rPr>
      </w:pPr>
    </w:p>
    <w:p w14:paraId="010161E3" w14:textId="77777777" w:rsidR="00716C0E" w:rsidRDefault="00716C0E" w:rsidP="00716C0E">
      <w:pPr>
        <w:pStyle w:val="Heading1"/>
      </w:pPr>
      <w:r>
        <w:t>PRACH and PUSCH in the same slot</w:t>
      </w:r>
    </w:p>
    <w:p w14:paraId="3926200E" w14:textId="5CD0860D" w:rsidR="0028381F" w:rsidRDefault="0028381F" w:rsidP="0028381F">
      <w:pPr>
        <w:rPr>
          <w:bCs/>
          <w:lang w:eastAsia="zh-CN"/>
        </w:rPr>
      </w:pPr>
      <w:r>
        <w:rPr>
          <w:bCs/>
          <w:lang w:eastAsia="zh-CN"/>
        </w:rPr>
        <w:t xml:space="preserve">While in Rel-15 NR PRACH and PUSCH cannot be in the same slot, it has not yet been decided if the 2-step RACH allows the PRACH and PUSCH occasions in a single slot. </w:t>
      </w:r>
      <w:r>
        <w:t>In RAN1#96bis [2], it was listed as FFS in the following agreement:</w:t>
      </w:r>
    </w:p>
    <w:p w14:paraId="643D71EF" w14:textId="49BAC5C9" w:rsidR="00775AA9" w:rsidRDefault="00775AA9" w:rsidP="00716C0E">
      <w:pPr>
        <w:rPr>
          <w:bCs/>
          <w:lang w:eastAsia="zh-CN"/>
        </w:rPr>
      </w:pPr>
    </w:p>
    <w:p w14:paraId="1BF51413" w14:textId="77777777" w:rsidR="004F3221" w:rsidRPr="004F3221" w:rsidRDefault="004F3221" w:rsidP="004F3221">
      <w:pPr>
        <w:rPr>
          <w:i/>
          <w:sz w:val="18"/>
          <w:szCs w:val="18"/>
          <w:lang w:eastAsia="x-none"/>
        </w:rPr>
      </w:pPr>
      <w:r w:rsidRPr="004F3221">
        <w:rPr>
          <w:i/>
          <w:sz w:val="18"/>
          <w:szCs w:val="18"/>
          <w:highlight w:val="green"/>
          <w:lang w:eastAsia="x-none"/>
        </w:rPr>
        <w:t>Agreements</w:t>
      </w:r>
      <w:r w:rsidRPr="004F3221">
        <w:rPr>
          <w:i/>
          <w:sz w:val="18"/>
          <w:szCs w:val="18"/>
          <w:lang w:eastAsia="x-none"/>
        </w:rPr>
        <w:t>:</w:t>
      </w:r>
    </w:p>
    <w:p w14:paraId="240FCCEF" w14:textId="77777777" w:rsidR="004F3221" w:rsidRPr="004F3221" w:rsidRDefault="004F3221" w:rsidP="004F3221">
      <w:pPr>
        <w:pStyle w:val="ListParagraph"/>
        <w:widowControl w:val="0"/>
        <w:numPr>
          <w:ilvl w:val="0"/>
          <w:numId w:val="10"/>
        </w:numPr>
        <w:spacing w:line="240" w:lineRule="auto"/>
        <w:jc w:val="both"/>
        <w:rPr>
          <w:bCs/>
          <w:i/>
          <w:sz w:val="18"/>
          <w:szCs w:val="18"/>
          <w:lang w:eastAsia="zh-CN"/>
        </w:rPr>
      </w:pPr>
      <w:r w:rsidRPr="004F3221">
        <w:rPr>
          <w:bCs/>
          <w:i/>
          <w:sz w:val="18"/>
          <w:szCs w:val="18"/>
          <w:lang w:eastAsia="zh-CN"/>
        </w:rPr>
        <w:t xml:space="preserve">Support the PRACH and PUSCH for </w:t>
      </w:r>
      <w:proofErr w:type="spellStart"/>
      <w:r w:rsidRPr="004F3221">
        <w:rPr>
          <w:bCs/>
          <w:i/>
          <w:sz w:val="18"/>
          <w:szCs w:val="18"/>
          <w:lang w:eastAsia="zh-CN"/>
        </w:rPr>
        <w:t>msgA</w:t>
      </w:r>
      <w:proofErr w:type="spellEnd"/>
      <w:r w:rsidRPr="004F3221">
        <w:rPr>
          <w:bCs/>
          <w:i/>
          <w:sz w:val="18"/>
          <w:szCs w:val="18"/>
          <w:lang w:eastAsia="zh-CN"/>
        </w:rPr>
        <w:t xml:space="preserve"> transmission in different slots. In this case, the numerology for </w:t>
      </w:r>
      <w:proofErr w:type="spellStart"/>
      <w:r w:rsidRPr="004F3221">
        <w:rPr>
          <w:bCs/>
          <w:i/>
          <w:sz w:val="18"/>
          <w:szCs w:val="18"/>
          <w:lang w:eastAsia="zh-CN"/>
        </w:rPr>
        <w:t>msgA</w:t>
      </w:r>
      <w:proofErr w:type="spellEnd"/>
      <w:r w:rsidRPr="004F3221">
        <w:rPr>
          <w:bCs/>
          <w:i/>
          <w:sz w:val="18"/>
          <w:szCs w:val="18"/>
          <w:lang w:eastAsia="zh-CN"/>
        </w:rPr>
        <w:t xml:space="preserve"> PUSCH follow the numerology configured for the UL BWP for </w:t>
      </w:r>
      <w:proofErr w:type="spellStart"/>
      <w:r w:rsidRPr="004F3221">
        <w:rPr>
          <w:bCs/>
          <w:i/>
          <w:sz w:val="18"/>
          <w:szCs w:val="18"/>
          <w:lang w:eastAsia="zh-CN"/>
        </w:rPr>
        <w:t>msgA</w:t>
      </w:r>
      <w:proofErr w:type="spellEnd"/>
      <w:r w:rsidRPr="004F3221">
        <w:rPr>
          <w:bCs/>
          <w:i/>
          <w:sz w:val="18"/>
          <w:szCs w:val="18"/>
          <w:lang w:eastAsia="zh-CN"/>
        </w:rPr>
        <w:t xml:space="preserve"> transmission.</w:t>
      </w:r>
    </w:p>
    <w:p w14:paraId="0D35B0DD" w14:textId="77777777" w:rsidR="004F3221" w:rsidRPr="004F3221" w:rsidRDefault="004F3221" w:rsidP="004F3221">
      <w:pPr>
        <w:pStyle w:val="ListParagraph"/>
        <w:widowControl w:val="0"/>
        <w:numPr>
          <w:ilvl w:val="1"/>
          <w:numId w:val="10"/>
        </w:numPr>
        <w:spacing w:line="240" w:lineRule="auto"/>
        <w:jc w:val="both"/>
        <w:rPr>
          <w:bCs/>
          <w:i/>
          <w:sz w:val="18"/>
          <w:szCs w:val="18"/>
          <w:lang w:eastAsia="zh-CN"/>
        </w:rPr>
      </w:pPr>
      <w:r w:rsidRPr="004F3221">
        <w:rPr>
          <w:bCs/>
          <w:i/>
          <w:sz w:val="18"/>
          <w:szCs w:val="18"/>
          <w:lang w:eastAsia="zh-CN"/>
        </w:rPr>
        <w:t xml:space="preserve">FFS whether to support PRACH and PUSCH in the same slot for </w:t>
      </w:r>
      <w:proofErr w:type="spellStart"/>
      <w:r w:rsidRPr="004F3221">
        <w:rPr>
          <w:bCs/>
          <w:i/>
          <w:sz w:val="18"/>
          <w:szCs w:val="18"/>
          <w:lang w:eastAsia="zh-CN"/>
        </w:rPr>
        <w:t>msgA</w:t>
      </w:r>
      <w:proofErr w:type="spellEnd"/>
      <w:r w:rsidRPr="004F3221">
        <w:rPr>
          <w:bCs/>
          <w:i/>
          <w:sz w:val="18"/>
          <w:szCs w:val="18"/>
          <w:lang w:eastAsia="zh-CN"/>
        </w:rPr>
        <w:t xml:space="preserve"> transmission. If supported, down-select from the following option</w:t>
      </w:r>
    </w:p>
    <w:p w14:paraId="5FCEBF10"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proofErr w:type="spellStart"/>
      <w:r w:rsidRPr="004F3221">
        <w:rPr>
          <w:bCs/>
          <w:i/>
          <w:sz w:val="18"/>
          <w:szCs w:val="18"/>
          <w:lang w:eastAsia="zh-CN"/>
        </w:rPr>
        <w:t>Opt</w:t>
      </w:r>
      <w:proofErr w:type="spellEnd"/>
      <w:r w:rsidRPr="004F3221">
        <w:rPr>
          <w:bCs/>
          <w:i/>
          <w:sz w:val="18"/>
          <w:szCs w:val="18"/>
          <w:lang w:eastAsia="zh-CN"/>
        </w:rPr>
        <w:t xml:space="preserve"> 1: the numerology for </w:t>
      </w:r>
      <w:proofErr w:type="spellStart"/>
      <w:r w:rsidRPr="004F3221">
        <w:rPr>
          <w:bCs/>
          <w:i/>
          <w:sz w:val="18"/>
          <w:szCs w:val="18"/>
          <w:lang w:eastAsia="zh-CN"/>
        </w:rPr>
        <w:t>msgA</w:t>
      </w:r>
      <w:proofErr w:type="spellEnd"/>
      <w:r w:rsidRPr="004F3221">
        <w:rPr>
          <w:bCs/>
          <w:i/>
          <w:sz w:val="18"/>
          <w:szCs w:val="18"/>
          <w:lang w:eastAsia="zh-CN"/>
        </w:rPr>
        <w:t xml:space="preserve"> PUSCH follows that of </w:t>
      </w:r>
      <w:proofErr w:type="spellStart"/>
      <w:r w:rsidRPr="004F3221">
        <w:rPr>
          <w:bCs/>
          <w:i/>
          <w:sz w:val="18"/>
          <w:szCs w:val="18"/>
          <w:lang w:eastAsia="zh-CN"/>
        </w:rPr>
        <w:t>msgA</w:t>
      </w:r>
      <w:proofErr w:type="spellEnd"/>
      <w:r w:rsidRPr="004F3221">
        <w:rPr>
          <w:bCs/>
          <w:i/>
          <w:sz w:val="18"/>
          <w:szCs w:val="18"/>
          <w:lang w:eastAsia="zh-CN"/>
        </w:rPr>
        <w:t xml:space="preserve"> preamble</w:t>
      </w:r>
    </w:p>
    <w:p w14:paraId="1984AC2C"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proofErr w:type="spellStart"/>
      <w:r w:rsidRPr="004F3221">
        <w:rPr>
          <w:bCs/>
          <w:i/>
          <w:sz w:val="18"/>
          <w:szCs w:val="18"/>
          <w:lang w:eastAsia="zh-CN"/>
        </w:rPr>
        <w:t>Opt</w:t>
      </w:r>
      <w:proofErr w:type="spellEnd"/>
      <w:r w:rsidRPr="004F3221">
        <w:rPr>
          <w:bCs/>
          <w:i/>
          <w:sz w:val="18"/>
          <w:szCs w:val="18"/>
          <w:lang w:eastAsia="zh-CN"/>
        </w:rPr>
        <w:t xml:space="preserve"> 2: </w:t>
      </w:r>
      <w:proofErr w:type="spellStart"/>
      <w:r w:rsidRPr="004F3221">
        <w:rPr>
          <w:bCs/>
          <w:i/>
          <w:sz w:val="18"/>
          <w:szCs w:val="18"/>
          <w:lang w:eastAsia="zh-CN"/>
        </w:rPr>
        <w:t>gNB</w:t>
      </w:r>
      <w:proofErr w:type="spellEnd"/>
      <w:r w:rsidRPr="004F3221">
        <w:rPr>
          <w:bCs/>
          <w:i/>
          <w:sz w:val="18"/>
          <w:szCs w:val="18"/>
          <w:lang w:eastAsia="zh-CN"/>
        </w:rPr>
        <w:t xml:space="preserve"> configure whether the numerology for </w:t>
      </w:r>
      <w:proofErr w:type="spellStart"/>
      <w:r w:rsidRPr="004F3221">
        <w:rPr>
          <w:bCs/>
          <w:i/>
          <w:sz w:val="18"/>
          <w:szCs w:val="18"/>
          <w:lang w:eastAsia="zh-CN"/>
        </w:rPr>
        <w:t>msgA</w:t>
      </w:r>
      <w:proofErr w:type="spellEnd"/>
      <w:r w:rsidRPr="004F3221">
        <w:rPr>
          <w:bCs/>
          <w:i/>
          <w:sz w:val="18"/>
          <w:szCs w:val="18"/>
          <w:lang w:eastAsia="zh-CN"/>
        </w:rPr>
        <w:t xml:space="preserve"> PUSCH follows that of </w:t>
      </w:r>
      <w:proofErr w:type="spellStart"/>
      <w:r w:rsidRPr="004F3221">
        <w:rPr>
          <w:bCs/>
          <w:i/>
          <w:sz w:val="18"/>
          <w:szCs w:val="18"/>
          <w:lang w:eastAsia="zh-CN"/>
        </w:rPr>
        <w:t>msgA</w:t>
      </w:r>
      <w:proofErr w:type="spellEnd"/>
      <w:r w:rsidRPr="004F3221">
        <w:rPr>
          <w:bCs/>
          <w:i/>
          <w:sz w:val="18"/>
          <w:szCs w:val="18"/>
          <w:lang w:eastAsia="zh-CN"/>
        </w:rPr>
        <w:t xml:space="preserve"> preamble or UL BWP </w:t>
      </w:r>
    </w:p>
    <w:p w14:paraId="11CDC1EB"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proofErr w:type="spellStart"/>
      <w:r w:rsidRPr="004F3221">
        <w:rPr>
          <w:bCs/>
          <w:i/>
          <w:sz w:val="18"/>
          <w:szCs w:val="18"/>
          <w:lang w:eastAsia="zh-CN"/>
        </w:rPr>
        <w:t>Opt</w:t>
      </w:r>
      <w:proofErr w:type="spellEnd"/>
      <w:r w:rsidRPr="004F3221">
        <w:rPr>
          <w:bCs/>
          <w:i/>
          <w:sz w:val="18"/>
          <w:szCs w:val="18"/>
          <w:lang w:eastAsia="zh-CN"/>
        </w:rPr>
        <w:t xml:space="preserve"> 3: a UE is not expected to be configured with different numerology among PRACH preamble, </w:t>
      </w:r>
      <w:proofErr w:type="spellStart"/>
      <w:r w:rsidRPr="004F3221">
        <w:rPr>
          <w:bCs/>
          <w:i/>
          <w:sz w:val="18"/>
          <w:szCs w:val="18"/>
          <w:lang w:eastAsia="zh-CN"/>
        </w:rPr>
        <w:t>msgA</w:t>
      </w:r>
      <w:proofErr w:type="spellEnd"/>
      <w:r w:rsidRPr="004F3221">
        <w:rPr>
          <w:bCs/>
          <w:i/>
          <w:sz w:val="18"/>
          <w:szCs w:val="18"/>
          <w:lang w:eastAsia="zh-CN"/>
        </w:rPr>
        <w:t xml:space="preserve"> PUSCH and UL BWP for </w:t>
      </w:r>
      <w:proofErr w:type="spellStart"/>
      <w:r w:rsidRPr="004F3221">
        <w:rPr>
          <w:bCs/>
          <w:i/>
          <w:sz w:val="18"/>
          <w:szCs w:val="18"/>
          <w:lang w:eastAsia="zh-CN"/>
        </w:rPr>
        <w:t>msgA</w:t>
      </w:r>
      <w:proofErr w:type="spellEnd"/>
      <w:r w:rsidRPr="004F3221">
        <w:rPr>
          <w:bCs/>
          <w:i/>
          <w:sz w:val="18"/>
          <w:szCs w:val="18"/>
          <w:lang w:eastAsia="zh-CN"/>
        </w:rPr>
        <w:t xml:space="preserve"> transmission</w:t>
      </w:r>
    </w:p>
    <w:p w14:paraId="1D95151D" w14:textId="77777777" w:rsidR="004F3221" w:rsidRPr="004F3221" w:rsidRDefault="004F3221" w:rsidP="004F3221">
      <w:pPr>
        <w:pStyle w:val="ListParagraph"/>
        <w:widowControl w:val="0"/>
        <w:numPr>
          <w:ilvl w:val="2"/>
          <w:numId w:val="10"/>
        </w:numPr>
        <w:spacing w:line="240" w:lineRule="auto"/>
        <w:jc w:val="both"/>
        <w:rPr>
          <w:bCs/>
          <w:i/>
          <w:sz w:val="18"/>
          <w:szCs w:val="18"/>
          <w:lang w:eastAsia="zh-CN"/>
        </w:rPr>
      </w:pPr>
      <w:r w:rsidRPr="004F3221">
        <w:rPr>
          <w:bCs/>
          <w:i/>
          <w:sz w:val="18"/>
          <w:szCs w:val="18"/>
          <w:lang w:eastAsia="zh-CN"/>
        </w:rPr>
        <w:t>Note: in Rel.15 the PRACH and PUSCH transmitted in the same slot for a UE are not supported</w:t>
      </w:r>
    </w:p>
    <w:p w14:paraId="1EEB1056" w14:textId="77777777" w:rsidR="0028381F" w:rsidRDefault="0028381F" w:rsidP="00716C0E">
      <w:pPr>
        <w:rPr>
          <w:bCs/>
          <w:lang w:eastAsia="zh-CN"/>
        </w:rPr>
      </w:pPr>
    </w:p>
    <w:p w14:paraId="0222C67E" w14:textId="77777777" w:rsidR="0028381F" w:rsidRDefault="0028381F" w:rsidP="00716C0E">
      <w:pPr>
        <w:rPr>
          <w:bCs/>
          <w:lang w:eastAsia="zh-CN"/>
        </w:rPr>
      </w:pPr>
    </w:p>
    <w:p w14:paraId="5503BCC8" w14:textId="7A78B265" w:rsidR="00B01B24" w:rsidRDefault="00822DBD" w:rsidP="004371ED">
      <w:pPr>
        <w:rPr>
          <w:bCs/>
          <w:lang w:eastAsia="zh-CN"/>
        </w:rPr>
      </w:pPr>
      <w:r>
        <w:rPr>
          <w:bCs/>
          <w:lang w:eastAsia="zh-CN"/>
        </w:rPr>
        <w:t xml:space="preserve">Allowing both PRACH and PUSCH in the same slot for 2-step RACH would reduce the latency of </w:t>
      </w:r>
      <w:proofErr w:type="spellStart"/>
      <w:r w:rsidR="00E143D7">
        <w:rPr>
          <w:bCs/>
          <w:lang w:eastAsia="zh-CN"/>
        </w:rPr>
        <w:t>m</w:t>
      </w:r>
      <w:r>
        <w:rPr>
          <w:bCs/>
          <w:lang w:eastAsia="zh-CN"/>
        </w:rPr>
        <w:t>sgA</w:t>
      </w:r>
      <w:proofErr w:type="spellEnd"/>
      <w:r w:rsidR="004371ED">
        <w:rPr>
          <w:bCs/>
          <w:lang w:eastAsia="zh-CN"/>
        </w:rPr>
        <w:t xml:space="preserve"> which is one of the main motivations for 2-step RACH. </w:t>
      </w:r>
      <w:r w:rsidR="00B01B24">
        <w:rPr>
          <w:bCs/>
          <w:lang w:eastAsia="zh-CN"/>
        </w:rPr>
        <w:t xml:space="preserve">In the case of unlicensed band operations, </w:t>
      </w:r>
      <w:r w:rsidR="005C090A">
        <w:rPr>
          <w:bCs/>
          <w:lang w:eastAsia="zh-CN"/>
        </w:rPr>
        <w:t xml:space="preserve">a </w:t>
      </w:r>
      <w:r w:rsidR="00B01B24">
        <w:rPr>
          <w:bCs/>
          <w:lang w:eastAsia="zh-CN"/>
        </w:rPr>
        <w:t xml:space="preserve">time gap between PRACH and PUSCH transmissions may require multiple LBT operations, </w:t>
      </w:r>
      <w:r w:rsidR="009C5161">
        <w:rPr>
          <w:bCs/>
          <w:lang w:eastAsia="zh-CN"/>
        </w:rPr>
        <w:t>consequently</w:t>
      </w:r>
      <w:r w:rsidR="00B01B24">
        <w:rPr>
          <w:bCs/>
          <w:lang w:eastAsia="zh-CN"/>
        </w:rPr>
        <w:t xml:space="preserve"> reducing the benefit of 2-step RACH.</w:t>
      </w:r>
      <w:r w:rsidR="005C090A">
        <w:rPr>
          <w:bCs/>
          <w:lang w:eastAsia="zh-CN"/>
        </w:rPr>
        <w:t xml:space="preserve"> </w:t>
      </w:r>
      <w:r w:rsidR="00C24931">
        <w:rPr>
          <w:bCs/>
          <w:lang w:eastAsia="zh-CN"/>
        </w:rPr>
        <w:t xml:space="preserve">Hence </w:t>
      </w:r>
      <w:r w:rsidR="00386A4E">
        <w:rPr>
          <w:bCs/>
          <w:lang w:eastAsia="zh-CN"/>
        </w:rPr>
        <w:t xml:space="preserve">allowing PRACH and PUSCH in the same slot </w:t>
      </w:r>
      <w:r w:rsidR="00C24931">
        <w:rPr>
          <w:bCs/>
          <w:lang w:eastAsia="zh-CN"/>
        </w:rPr>
        <w:t xml:space="preserve">is important </w:t>
      </w:r>
      <w:r w:rsidR="00386A4E">
        <w:rPr>
          <w:bCs/>
          <w:lang w:eastAsia="zh-CN"/>
        </w:rPr>
        <w:t>for NR-</w:t>
      </w:r>
      <w:r w:rsidR="00A84252">
        <w:rPr>
          <w:bCs/>
          <w:lang w:eastAsia="zh-CN"/>
        </w:rPr>
        <w:t>U</w:t>
      </w:r>
      <w:r w:rsidR="00C24931">
        <w:rPr>
          <w:bCs/>
          <w:lang w:eastAsia="zh-CN"/>
        </w:rPr>
        <w:t xml:space="preserve">. Given the options in the agreement, option 2 gives the gNB the most flexibility but may require the UE to switch numerology within a slot. Option 1 may be a good compromise but would restrict the numerology of the PRACH preambles and the PUSCH. Option 3 may </w:t>
      </w:r>
      <w:r w:rsidR="009C5161">
        <w:rPr>
          <w:bCs/>
          <w:lang w:eastAsia="zh-CN"/>
        </w:rPr>
        <w:t xml:space="preserve">be too </w:t>
      </w:r>
      <w:r w:rsidR="00C24931">
        <w:rPr>
          <w:bCs/>
          <w:lang w:eastAsia="zh-CN"/>
        </w:rPr>
        <w:t>limit</w:t>
      </w:r>
      <w:r w:rsidR="009C5161">
        <w:rPr>
          <w:bCs/>
          <w:lang w:eastAsia="zh-CN"/>
        </w:rPr>
        <w:t>ing making</w:t>
      </w:r>
      <w:r w:rsidR="00C24931">
        <w:rPr>
          <w:bCs/>
          <w:lang w:eastAsia="zh-CN"/>
        </w:rPr>
        <w:t xml:space="preserve"> the use of this </w:t>
      </w:r>
      <w:r w:rsidR="00386A4E">
        <w:rPr>
          <w:bCs/>
          <w:lang w:eastAsia="zh-CN"/>
        </w:rPr>
        <w:t xml:space="preserve">method </w:t>
      </w:r>
      <w:r w:rsidR="00C24931">
        <w:rPr>
          <w:bCs/>
          <w:lang w:eastAsia="zh-CN"/>
        </w:rPr>
        <w:t>difficult.</w:t>
      </w:r>
    </w:p>
    <w:p w14:paraId="22AB8808" w14:textId="77777777" w:rsidR="00716C0E" w:rsidRDefault="00716C0E" w:rsidP="00716C0E">
      <w:pPr>
        <w:rPr>
          <w:bCs/>
          <w:lang w:eastAsia="zh-CN"/>
        </w:rPr>
      </w:pPr>
    </w:p>
    <w:p w14:paraId="298E64DD" w14:textId="689C498A" w:rsidR="00716C0E" w:rsidRDefault="00716C0E" w:rsidP="0026741A">
      <w:pPr>
        <w:pStyle w:val="Proposal"/>
        <w:ind w:left="1440" w:hanging="1440"/>
        <w:rPr>
          <w:bCs/>
          <w:lang w:eastAsia="zh-CN"/>
        </w:rPr>
      </w:pPr>
      <w:r>
        <w:rPr>
          <w:lang w:val="en-GB"/>
        </w:rPr>
        <w:t xml:space="preserve">Proposal </w:t>
      </w:r>
      <w:r w:rsidR="0052212C">
        <w:rPr>
          <w:lang w:val="en-GB"/>
        </w:rPr>
        <w:t>3</w:t>
      </w:r>
      <w:r>
        <w:rPr>
          <w:lang w:val="en-GB"/>
        </w:rPr>
        <w:t xml:space="preserve">: </w:t>
      </w:r>
      <w:r>
        <w:rPr>
          <w:lang w:val="en-GB"/>
        </w:rPr>
        <w:tab/>
      </w:r>
      <w:r>
        <w:t xml:space="preserve">2-step RACH to support </w:t>
      </w:r>
      <w:r>
        <w:rPr>
          <w:bCs/>
          <w:lang w:eastAsia="zh-CN"/>
        </w:rPr>
        <w:t>PRACH and PUSCH in a single slot</w:t>
      </w:r>
      <w:r w:rsidR="00C24931">
        <w:rPr>
          <w:bCs/>
          <w:lang w:eastAsia="zh-CN"/>
        </w:rPr>
        <w:t xml:space="preserve">, either option 1 or 2. </w:t>
      </w:r>
    </w:p>
    <w:p w14:paraId="56C03079" w14:textId="3649D7E5" w:rsidR="00716C0E" w:rsidRDefault="00716C0E" w:rsidP="00716C0E">
      <w:pPr>
        <w:pStyle w:val="Proposal"/>
        <w:ind w:left="0" w:firstLine="0"/>
        <w:rPr>
          <w:b w:val="0"/>
        </w:rPr>
      </w:pPr>
    </w:p>
    <w:p w14:paraId="49EC3206" w14:textId="77777777" w:rsidR="008D591B" w:rsidRDefault="008D591B" w:rsidP="00716C0E">
      <w:pPr>
        <w:pStyle w:val="Proposal"/>
        <w:ind w:left="0" w:firstLine="0"/>
        <w:rPr>
          <w:b w:val="0"/>
        </w:rPr>
      </w:pPr>
    </w:p>
    <w:p w14:paraId="0F4BABF7" w14:textId="6C7462EC" w:rsidR="006409B6" w:rsidRPr="00145019" w:rsidRDefault="00BE5A42" w:rsidP="00583961">
      <w:pPr>
        <w:pStyle w:val="Heading1"/>
      </w:pPr>
      <w:proofErr w:type="spellStart"/>
      <w:r>
        <w:t>MsgA</w:t>
      </w:r>
      <w:proofErr w:type="spellEnd"/>
      <w:r>
        <w:t xml:space="preserve"> with Multiple Configurations</w:t>
      </w:r>
    </w:p>
    <w:p w14:paraId="7CAB134C" w14:textId="650C3DD4" w:rsidR="00F324B0" w:rsidRDefault="00F3014F" w:rsidP="00583961">
      <w:r>
        <w:rPr>
          <w:bCs/>
          <w:lang w:eastAsia="zh-CN"/>
        </w:rPr>
        <w:t xml:space="preserve">In </w:t>
      </w:r>
      <w:r>
        <w:t>RAN1#97[</w:t>
      </w:r>
      <w:r w:rsidR="00CF1815">
        <w:t>3</w:t>
      </w:r>
      <w:r>
        <w:t xml:space="preserve">] there was an agreement </w:t>
      </w:r>
      <w:r w:rsidR="00F324B0">
        <w:t xml:space="preserve">on the </w:t>
      </w:r>
      <w:proofErr w:type="spellStart"/>
      <w:r w:rsidR="00E143D7">
        <w:t>m</w:t>
      </w:r>
      <w:r w:rsidR="00F324B0">
        <w:t>sgA</w:t>
      </w:r>
      <w:proofErr w:type="spellEnd"/>
      <w:r w:rsidR="00F324B0">
        <w:t xml:space="preserve"> PUSCH configuration:</w:t>
      </w:r>
    </w:p>
    <w:p w14:paraId="6FBC4C2B" w14:textId="77777777" w:rsidR="00F324B0" w:rsidRDefault="00F324B0" w:rsidP="00583961"/>
    <w:p w14:paraId="7B5451CE" w14:textId="77777777" w:rsidR="006171E3" w:rsidRPr="006171E3" w:rsidRDefault="006171E3" w:rsidP="006171E3">
      <w:pPr>
        <w:rPr>
          <w:i/>
          <w:iCs/>
          <w:sz w:val="18"/>
          <w:szCs w:val="18"/>
          <w:highlight w:val="green"/>
        </w:rPr>
      </w:pPr>
      <w:r w:rsidRPr="006171E3">
        <w:rPr>
          <w:i/>
          <w:iCs/>
          <w:sz w:val="18"/>
          <w:szCs w:val="18"/>
          <w:highlight w:val="green"/>
        </w:rPr>
        <w:t>Agreements:</w:t>
      </w:r>
    </w:p>
    <w:p w14:paraId="6CD3527B" w14:textId="77777777" w:rsidR="006171E3" w:rsidRPr="006171E3" w:rsidRDefault="006171E3" w:rsidP="006171E3">
      <w:pPr>
        <w:pStyle w:val="ListParagraph"/>
        <w:numPr>
          <w:ilvl w:val="0"/>
          <w:numId w:val="16"/>
        </w:numPr>
        <w:autoSpaceDE w:val="0"/>
        <w:autoSpaceDN w:val="0"/>
        <w:adjustRightInd w:val="0"/>
        <w:snapToGrid w:val="0"/>
        <w:spacing w:after="120" w:line="240" w:lineRule="auto"/>
        <w:jc w:val="both"/>
        <w:rPr>
          <w:i/>
          <w:iCs/>
          <w:sz w:val="18"/>
          <w:szCs w:val="18"/>
          <w:lang w:eastAsia="zh-CN"/>
        </w:rPr>
      </w:pPr>
      <w:r w:rsidRPr="006171E3">
        <w:rPr>
          <w:bCs/>
          <w:i/>
          <w:iCs/>
          <w:sz w:val="18"/>
          <w:szCs w:val="18"/>
          <w:lang w:eastAsia="zh-CN"/>
        </w:rPr>
        <w:t xml:space="preserve">The following parameters are defined per </w:t>
      </w:r>
      <w:proofErr w:type="spellStart"/>
      <w:r w:rsidRPr="006171E3">
        <w:rPr>
          <w:bCs/>
          <w:i/>
          <w:iCs/>
          <w:sz w:val="18"/>
          <w:szCs w:val="18"/>
          <w:lang w:eastAsia="zh-CN"/>
        </w:rPr>
        <w:t>msgA</w:t>
      </w:r>
      <w:proofErr w:type="spellEnd"/>
      <w:r w:rsidRPr="006171E3">
        <w:rPr>
          <w:bCs/>
          <w:i/>
          <w:iCs/>
          <w:sz w:val="18"/>
          <w:szCs w:val="18"/>
          <w:lang w:eastAsia="zh-CN"/>
        </w:rPr>
        <w:t xml:space="preserve"> PUSCH configuration:</w:t>
      </w:r>
    </w:p>
    <w:p w14:paraId="02102243" w14:textId="77777777" w:rsidR="006171E3" w:rsidRPr="006171E3" w:rsidRDefault="006171E3" w:rsidP="006171E3">
      <w:pPr>
        <w:pStyle w:val="ListParagraph"/>
        <w:numPr>
          <w:ilvl w:val="1"/>
          <w:numId w:val="16"/>
        </w:numPr>
        <w:autoSpaceDE w:val="0"/>
        <w:autoSpaceDN w:val="0"/>
        <w:adjustRightInd w:val="0"/>
        <w:snapToGrid w:val="0"/>
        <w:spacing w:after="120" w:line="240" w:lineRule="auto"/>
        <w:jc w:val="both"/>
        <w:rPr>
          <w:i/>
          <w:iCs/>
          <w:sz w:val="18"/>
          <w:szCs w:val="18"/>
          <w:lang w:eastAsia="zh-CN"/>
        </w:rPr>
      </w:pPr>
      <w:r w:rsidRPr="006171E3">
        <w:rPr>
          <w:rFonts w:hint="eastAsia"/>
          <w:i/>
          <w:iCs/>
          <w:sz w:val="18"/>
          <w:szCs w:val="18"/>
          <w:lang w:eastAsia="zh-CN"/>
        </w:rPr>
        <w:t xml:space="preserve">Common </w:t>
      </w:r>
      <w:r w:rsidRPr="006171E3">
        <w:rPr>
          <w:i/>
          <w:iCs/>
          <w:sz w:val="18"/>
          <w:szCs w:val="18"/>
          <w:lang w:eastAsia="zh-CN"/>
        </w:rPr>
        <w:t xml:space="preserve">parameters </w:t>
      </w:r>
      <w:r w:rsidRPr="006171E3">
        <w:rPr>
          <w:rFonts w:hint="eastAsia"/>
          <w:i/>
          <w:iCs/>
          <w:sz w:val="18"/>
          <w:szCs w:val="18"/>
          <w:lang w:eastAsia="zh-CN"/>
        </w:rPr>
        <w:t xml:space="preserve">for </w:t>
      </w:r>
      <w:r w:rsidRPr="006171E3">
        <w:rPr>
          <w:i/>
          <w:iCs/>
          <w:sz w:val="18"/>
          <w:szCs w:val="18"/>
          <w:lang w:eastAsia="zh-CN"/>
        </w:rPr>
        <w:t xml:space="preserve">both </w:t>
      </w:r>
      <w:r w:rsidRPr="006171E3">
        <w:rPr>
          <w:rFonts w:hint="eastAsia"/>
          <w:i/>
          <w:iCs/>
          <w:sz w:val="18"/>
          <w:szCs w:val="18"/>
          <w:lang w:eastAsia="zh-CN"/>
        </w:rPr>
        <w:t>option 1</w:t>
      </w:r>
      <w:r w:rsidRPr="006171E3">
        <w:rPr>
          <w:i/>
          <w:iCs/>
          <w:sz w:val="18"/>
          <w:szCs w:val="18"/>
          <w:lang w:eastAsia="zh-CN"/>
        </w:rPr>
        <w:t xml:space="preserve"> (separate configuration)</w:t>
      </w:r>
      <w:r w:rsidRPr="006171E3">
        <w:rPr>
          <w:rFonts w:hint="eastAsia"/>
          <w:i/>
          <w:iCs/>
          <w:sz w:val="18"/>
          <w:szCs w:val="18"/>
          <w:lang w:eastAsia="zh-CN"/>
        </w:rPr>
        <w:t xml:space="preserve"> and option </w:t>
      </w:r>
      <w:r w:rsidRPr="006171E3">
        <w:rPr>
          <w:i/>
          <w:iCs/>
          <w:sz w:val="18"/>
          <w:szCs w:val="18"/>
          <w:lang w:eastAsia="zh-CN"/>
        </w:rPr>
        <w:t>2 (relative location), at least include:</w:t>
      </w:r>
    </w:p>
    <w:p w14:paraId="3FFF1545"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MCS and/or TBS (to be further decided)</w:t>
      </w:r>
    </w:p>
    <w:p w14:paraId="37DFC2FF"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 xml:space="preserve">Number of </w:t>
      </w:r>
      <w:proofErr w:type="spellStart"/>
      <w:r w:rsidRPr="006171E3">
        <w:rPr>
          <w:i/>
          <w:iCs/>
          <w:sz w:val="18"/>
          <w:szCs w:val="18"/>
          <w:lang w:eastAsia="zh-CN"/>
        </w:rPr>
        <w:t>FDMed</w:t>
      </w:r>
      <w:proofErr w:type="spellEnd"/>
      <w:r w:rsidRPr="006171E3">
        <w:rPr>
          <w:i/>
          <w:iCs/>
          <w:sz w:val="18"/>
          <w:szCs w:val="18"/>
          <w:lang w:eastAsia="zh-CN"/>
        </w:rPr>
        <w:t xml:space="preserve"> POs </w:t>
      </w:r>
    </w:p>
    <w:p w14:paraId="1E4893B2" w14:textId="77777777" w:rsidR="006171E3" w:rsidRPr="006171E3" w:rsidRDefault="006171E3" w:rsidP="006171E3">
      <w:pPr>
        <w:pStyle w:val="ListParagraph"/>
        <w:numPr>
          <w:ilvl w:val="3"/>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 xml:space="preserve">POs (including guard band or guard period, if exist) under the same </w:t>
      </w:r>
      <w:proofErr w:type="spellStart"/>
      <w:r w:rsidRPr="006171E3">
        <w:rPr>
          <w:i/>
          <w:iCs/>
          <w:sz w:val="18"/>
          <w:szCs w:val="18"/>
          <w:lang w:eastAsia="zh-CN"/>
        </w:rPr>
        <w:t>msgA</w:t>
      </w:r>
      <w:proofErr w:type="spellEnd"/>
      <w:r w:rsidRPr="006171E3">
        <w:rPr>
          <w:i/>
          <w:iCs/>
          <w:sz w:val="18"/>
          <w:szCs w:val="18"/>
          <w:lang w:eastAsia="zh-CN"/>
        </w:rPr>
        <w:t xml:space="preserve"> PUSCH configurations are consecutive in frequency domain</w:t>
      </w:r>
    </w:p>
    <w:p w14:paraId="6156CC15"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rFonts w:hint="eastAsia"/>
          <w:i/>
          <w:iCs/>
          <w:sz w:val="18"/>
          <w:szCs w:val="18"/>
          <w:lang w:eastAsia="zh-CN"/>
        </w:rPr>
        <w:t>Number of PRBs per PO</w:t>
      </w:r>
    </w:p>
    <w:p w14:paraId="59E03937"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Number of DMRS symbols/ports/sequences (if support) per PO</w:t>
      </w:r>
    </w:p>
    <w:p w14:paraId="09FFC8ED"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 xml:space="preserve">FFS whether or not support repetitions for </w:t>
      </w:r>
      <w:proofErr w:type="spellStart"/>
      <w:r w:rsidRPr="006171E3">
        <w:rPr>
          <w:i/>
          <w:iCs/>
          <w:sz w:val="18"/>
          <w:szCs w:val="18"/>
          <w:lang w:eastAsia="zh-CN"/>
        </w:rPr>
        <w:t>msgA</w:t>
      </w:r>
      <w:proofErr w:type="spellEnd"/>
      <w:r w:rsidRPr="006171E3">
        <w:rPr>
          <w:i/>
          <w:iCs/>
          <w:sz w:val="18"/>
          <w:szCs w:val="18"/>
          <w:lang w:eastAsia="zh-CN"/>
        </w:rPr>
        <w:t xml:space="preserve"> PUSCH</w:t>
      </w:r>
    </w:p>
    <w:p w14:paraId="34CBECB0" w14:textId="792316C8" w:rsid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FFS bandwidth of PRB-level guard band or duration of guard time</w:t>
      </w:r>
    </w:p>
    <w:p w14:paraId="522DE939" w14:textId="5045FAA9" w:rsidR="00AC3AD5" w:rsidRPr="00AC3AD5" w:rsidRDefault="00AC3AD5" w:rsidP="00AC3AD5">
      <w:pPr>
        <w:pStyle w:val="ListParagraph"/>
        <w:numPr>
          <w:ilvl w:val="2"/>
          <w:numId w:val="16"/>
        </w:numPr>
        <w:rPr>
          <w:i/>
          <w:iCs/>
          <w:sz w:val="18"/>
          <w:szCs w:val="18"/>
          <w:lang w:eastAsia="zh-CN"/>
        </w:rPr>
      </w:pPr>
      <w:r w:rsidRPr="00AC3AD5">
        <w:rPr>
          <w:i/>
          <w:iCs/>
          <w:sz w:val="18"/>
          <w:szCs w:val="18"/>
          <w:lang w:eastAsia="zh-CN"/>
        </w:rPr>
        <w:t>FFS PUSCH mapping type</w:t>
      </w:r>
    </w:p>
    <w:p w14:paraId="5DC60128" w14:textId="77777777" w:rsidR="006171E3" w:rsidRPr="006171E3" w:rsidRDefault="006171E3" w:rsidP="006171E3">
      <w:pPr>
        <w:pStyle w:val="ListParagraph"/>
        <w:numPr>
          <w:ilvl w:val="1"/>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Parameters specific to option 1, at least include:</w:t>
      </w:r>
    </w:p>
    <w:p w14:paraId="102744F5"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Periodicity (</w:t>
      </w:r>
      <w:proofErr w:type="spellStart"/>
      <w:r w:rsidRPr="006171E3">
        <w:rPr>
          <w:i/>
          <w:iCs/>
          <w:sz w:val="18"/>
          <w:szCs w:val="18"/>
          <w:lang w:eastAsia="zh-CN"/>
        </w:rPr>
        <w:t>msgA</w:t>
      </w:r>
      <w:proofErr w:type="spellEnd"/>
      <w:r w:rsidRPr="006171E3">
        <w:rPr>
          <w:i/>
          <w:iCs/>
          <w:sz w:val="18"/>
          <w:szCs w:val="18"/>
          <w:lang w:eastAsia="zh-CN"/>
        </w:rPr>
        <w:t xml:space="preserve"> PUSCH configuration period)</w:t>
      </w:r>
    </w:p>
    <w:p w14:paraId="4D8D3449" w14:textId="77777777" w:rsidR="006171E3" w:rsidRPr="006171E3" w:rsidRDefault="006171E3" w:rsidP="006171E3">
      <w:pPr>
        <w:pStyle w:val="ListParagraph"/>
        <w:numPr>
          <w:ilvl w:val="3"/>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lastRenderedPageBreak/>
        <w:t xml:space="preserve">FFS value range </w:t>
      </w:r>
    </w:p>
    <w:p w14:paraId="3D1BA0B9"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 xml:space="preserve">Offset(s) (e.g., symbol, slot, subframe, etc.) </w:t>
      </w:r>
    </w:p>
    <w:p w14:paraId="67F1A8A1"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color w:val="FF0000"/>
          <w:sz w:val="18"/>
          <w:szCs w:val="18"/>
          <w:lang w:eastAsia="zh-CN"/>
        </w:rPr>
      </w:pPr>
      <w:r w:rsidRPr="006171E3">
        <w:rPr>
          <w:i/>
          <w:iCs/>
          <w:sz w:val="18"/>
          <w:szCs w:val="18"/>
          <w:lang w:eastAsia="zh-CN"/>
        </w:rPr>
        <w:t xml:space="preserve">Time domain resource allocation, details FFS, e.g., in a slot for </w:t>
      </w:r>
      <w:proofErr w:type="spellStart"/>
      <w:r w:rsidRPr="006171E3">
        <w:rPr>
          <w:i/>
          <w:iCs/>
          <w:sz w:val="18"/>
          <w:szCs w:val="18"/>
          <w:lang w:eastAsia="zh-CN"/>
        </w:rPr>
        <w:t>msgA</w:t>
      </w:r>
      <w:proofErr w:type="spellEnd"/>
      <w:r w:rsidRPr="006171E3">
        <w:rPr>
          <w:i/>
          <w:iCs/>
          <w:sz w:val="18"/>
          <w:szCs w:val="18"/>
          <w:lang w:eastAsia="zh-CN"/>
        </w:rPr>
        <w:t xml:space="preserve"> PUSCH: starting symbol, </w:t>
      </w:r>
      <w:r w:rsidRPr="006171E3">
        <w:rPr>
          <w:rFonts w:hint="eastAsia"/>
          <w:i/>
          <w:iCs/>
          <w:sz w:val="18"/>
          <w:szCs w:val="18"/>
          <w:lang w:eastAsia="zh-CN"/>
        </w:rPr>
        <w:t xml:space="preserve">number of </w:t>
      </w:r>
      <w:r w:rsidRPr="006171E3">
        <w:rPr>
          <w:i/>
          <w:iCs/>
          <w:sz w:val="18"/>
          <w:szCs w:val="18"/>
          <w:lang w:eastAsia="zh-CN"/>
        </w:rPr>
        <w:t>symbols per PO, number of time-domain POs, etc.</w:t>
      </w:r>
    </w:p>
    <w:p w14:paraId="3CDF1702"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Frequency starting point</w:t>
      </w:r>
    </w:p>
    <w:p w14:paraId="55827E7E" w14:textId="77777777" w:rsidR="006171E3" w:rsidRPr="006171E3" w:rsidRDefault="006171E3" w:rsidP="006171E3">
      <w:pPr>
        <w:pStyle w:val="ListParagraph"/>
        <w:numPr>
          <w:ilvl w:val="1"/>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Parameters specific to option 2, at least include:</w:t>
      </w:r>
    </w:p>
    <w:p w14:paraId="0A3B8EA7" w14:textId="77777777" w:rsidR="006171E3" w:rsidRPr="006171E3" w:rsidRDefault="006171E3" w:rsidP="006171E3">
      <w:pPr>
        <w:numPr>
          <w:ilvl w:val="2"/>
          <w:numId w:val="16"/>
        </w:numPr>
        <w:jc w:val="left"/>
        <w:rPr>
          <w:i/>
          <w:iCs/>
          <w:sz w:val="18"/>
          <w:szCs w:val="18"/>
          <w:lang w:eastAsia="zh-CN"/>
        </w:rPr>
      </w:pPr>
      <w:r w:rsidRPr="006171E3">
        <w:rPr>
          <w:i/>
          <w:iCs/>
          <w:sz w:val="18"/>
          <w:szCs w:val="18"/>
          <w:lang w:eastAsia="zh-CN"/>
        </w:rPr>
        <w:t>Single t</w:t>
      </w:r>
      <w:r w:rsidRPr="006171E3">
        <w:rPr>
          <w:rFonts w:hint="eastAsia"/>
          <w:i/>
          <w:iCs/>
          <w:sz w:val="18"/>
          <w:szCs w:val="18"/>
          <w:lang w:eastAsia="zh-CN"/>
        </w:rPr>
        <w:t>ime offset</w:t>
      </w:r>
      <w:r w:rsidRPr="006171E3">
        <w:rPr>
          <w:i/>
          <w:iCs/>
          <w:sz w:val="18"/>
          <w:szCs w:val="18"/>
          <w:lang w:eastAsia="zh-CN"/>
        </w:rPr>
        <w:t xml:space="preserve"> (combination of slot-level and symbol-level indication) with respect to a reference point</w:t>
      </w:r>
    </w:p>
    <w:p w14:paraId="29DC5F35" w14:textId="77777777" w:rsidR="006171E3" w:rsidRPr="006171E3" w:rsidRDefault="006171E3" w:rsidP="006171E3">
      <w:pPr>
        <w:pStyle w:val="ListParagraph"/>
        <w:numPr>
          <w:ilvl w:val="3"/>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FFS, e.g., each PRACH slot (e.g., start or end of the PRACH slot), etc.</w:t>
      </w:r>
    </w:p>
    <w:p w14:paraId="063D331F"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 xml:space="preserve">Number of symbols per PO </w:t>
      </w:r>
    </w:p>
    <w:p w14:paraId="74DEEEF2" w14:textId="77777777" w:rsidR="006171E3" w:rsidRPr="006171E3" w:rsidRDefault="006171E3" w:rsidP="006171E3">
      <w:pPr>
        <w:pStyle w:val="ListParagraph"/>
        <w:numPr>
          <w:ilvl w:val="3"/>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FFS explicit or implicit indication</w:t>
      </w:r>
    </w:p>
    <w:p w14:paraId="2781AD15" w14:textId="77777777" w:rsidR="006171E3" w:rsidRPr="006171E3" w:rsidRDefault="006171E3" w:rsidP="006171E3">
      <w:pPr>
        <w:pStyle w:val="ListParagraph"/>
        <w:numPr>
          <w:ilvl w:val="2"/>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Single frequency offset with respect to FFS (the start of the first RO in frequency or the end of the last RO in frequency)</w:t>
      </w:r>
    </w:p>
    <w:p w14:paraId="34D9B926" w14:textId="77777777" w:rsidR="006171E3" w:rsidRPr="006171E3" w:rsidRDefault="006171E3" w:rsidP="006171E3">
      <w:pPr>
        <w:pStyle w:val="ListParagraph"/>
        <w:numPr>
          <w:ilvl w:val="1"/>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 xml:space="preserve">FFS: Number of </w:t>
      </w:r>
      <w:proofErr w:type="spellStart"/>
      <w:r w:rsidRPr="006171E3">
        <w:rPr>
          <w:i/>
          <w:iCs/>
          <w:sz w:val="18"/>
          <w:szCs w:val="18"/>
          <w:lang w:eastAsia="zh-CN"/>
        </w:rPr>
        <w:t>TDMed</w:t>
      </w:r>
      <w:proofErr w:type="spellEnd"/>
      <w:r w:rsidRPr="006171E3">
        <w:rPr>
          <w:i/>
          <w:iCs/>
          <w:sz w:val="18"/>
          <w:szCs w:val="18"/>
          <w:lang w:eastAsia="zh-CN"/>
        </w:rPr>
        <w:t xml:space="preserve"> POs</w:t>
      </w:r>
    </w:p>
    <w:p w14:paraId="1FA0BB53" w14:textId="77777777" w:rsidR="006171E3" w:rsidRPr="005D213B" w:rsidRDefault="006171E3" w:rsidP="006171E3">
      <w:pPr>
        <w:pStyle w:val="ListParagraph"/>
        <w:numPr>
          <w:ilvl w:val="0"/>
          <w:numId w:val="16"/>
        </w:numPr>
        <w:autoSpaceDE w:val="0"/>
        <w:autoSpaceDN w:val="0"/>
        <w:adjustRightInd w:val="0"/>
        <w:snapToGrid w:val="0"/>
        <w:spacing w:after="120" w:line="240" w:lineRule="auto"/>
        <w:jc w:val="both"/>
        <w:rPr>
          <w:i/>
          <w:iCs/>
          <w:sz w:val="18"/>
          <w:szCs w:val="18"/>
          <w:lang w:eastAsia="zh-CN"/>
        </w:rPr>
      </w:pPr>
      <w:r w:rsidRPr="005D213B">
        <w:rPr>
          <w:i/>
          <w:iCs/>
          <w:sz w:val="18"/>
          <w:szCs w:val="18"/>
          <w:lang w:eastAsia="zh-CN"/>
        </w:rPr>
        <w:t>Support m</w:t>
      </w:r>
      <w:r w:rsidRPr="005D213B">
        <w:rPr>
          <w:rFonts w:hint="eastAsia"/>
          <w:i/>
          <w:iCs/>
          <w:sz w:val="18"/>
          <w:szCs w:val="18"/>
          <w:lang w:eastAsia="zh-CN"/>
        </w:rPr>
        <w:t xml:space="preserve">ultiple </w:t>
      </w:r>
      <w:proofErr w:type="spellStart"/>
      <w:r w:rsidRPr="005D213B">
        <w:rPr>
          <w:rFonts w:hint="eastAsia"/>
          <w:i/>
          <w:iCs/>
          <w:sz w:val="18"/>
          <w:szCs w:val="18"/>
          <w:lang w:eastAsia="zh-CN"/>
        </w:rPr>
        <w:t>msgA</w:t>
      </w:r>
      <w:proofErr w:type="spellEnd"/>
      <w:r w:rsidRPr="005D213B">
        <w:rPr>
          <w:rFonts w:hint="eastAsia"/>
          <w:i/>
          <w:iCs/>
          <w:sz w:val="18"/>
          <w:szCs w:val="18"/>
          <w:lang w:eastAsia="zh-CN"/>
        </w:rPr>
        <w:t xml:space="preserve"> PUSCH </w:t>
      </w:r>
      <w:r w:rsidRPr="005D213B">
        <w:rPr>
          <w:i/>
          <w:iCs/>
          <w:sz w:val="18"/>
          <w:szCs w:val="18"/>
          <w:lang w:eastAsia="zh-CN"/>
        </w:rPr>
        <w:t>configurations for a UE</w:t>
      </w:r>
    </w:p>
    <w:p w14:paraId="743F34CB" w14:textId="77777777" w:rsidR="006171E3" w:rsidRPr="006171E3" w:rsidRDefault="006171E3" w:rsidP="006171E3">
      <w:pPr>
        <w:pStyle w:val="ListParagraph"/>
        <w:numPr>
          <w:ilvl w:val="1"/>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FFS</w:t>
      </w:r>
      <w:r w:rsidRPr="006171E3">
        <w:rPr>
          <w:rFonts w:hint="eastAsia"/>
          <w:i/>
          <w:iCs/>
          <w:sz w:val="18"/>
          <w:szCs w:val="18"/>
          <w:lang w:eastAsia="zh-CN"/>
        </w:rPr>
        <w:t xml:space="preserve"> </w:t>
      </w:r>
      <w:r w:rsidRPr="006171E3">
        <w:rPr>
          <w:i/>
          <w:iCs/>
          <w:sz w:val="18"/>
          <w:szCs w:val="18"/>
          <w:lang w:eastAsia="zh-CN"/>
        </w:rPr>
        <w:t>t</w:t>
      </w:r>
      <w:r w:rsidRPr="006171E3">
        <w:rPr>
          <w:rFonts w:hint="eastAsia"/>
          <w:i/>
          <w:iCs/>
          <w:sz w:val="18"/>
          <w:szCs w:val="18"/>
          <w:lang w:eastAsia="zh-CN"/>
        </w:rPr>
        <w:t xml:space="preserve">he </w:t>
      </w:r>
      <w:r w:rsidRPr="006171E3">
        <w:rPr>
          <w:i/>
          <w:iCs/>
          <w:sz w:val="18"/>
          <w:szCs w:val="18"/>
          <w:lang w:eastAsia="zh-CN"/>
        </w:rPr>
        <w:t xml:space="preserve">maximum </w:t>
      </w:r>
      <w:r w:rsidRPr="006171E3">
        <w:rPr>
          <w:rFonts w:hint="eastAsia"/>
          <w:i/>
          <w:iCs/>
          <w:sz w:val="18"/>
          <w:szCs w:val="18"/>
          <w:lang w:eastAsia="zh-CN"/>
        </w:rPr>
        <w:t xml:space="preserve">number of </w:t>
      </w:r>
      <w:r w:rsidRPr="006171E3">
        <w:rPr>
          <w:i/>
          <w:iCs/>
          <w:sz w:val="18"/>
          <w:szCs w:val="18"/>
          <w:lang w:eastAsia="zh-CN"/>
        </w:rPr>
        <w:t>configurations</w:t>
      </w:r>
    </w:p>
    <w:p w14:paraId="37D94130" w14:textId="77777777" w:rsidR="006171E3" w:rsidRPr="006171E3" w:rsidRDefault="006171E3" w:rsidP="006171E3">
      <w:pPr>
        <w:pStyle w:val="ListParagraph"/>
        <w:numPr>
          <w:ilvl w:val="1"/>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FFS which parameters, if any, are common for all configurations</w:t>
      </w:r>
    </w:p>
    <w:p w14:paraId="24A6A894" w14:textId="77777777" w:rsidR="006171E3" w:rsidRPr="006171E3" w:rsidRDefault="006171E3" w:rsidP="006171E3">
      <w:pPr>
        <w:pStyle w:val="ListParagraph"/>
        <w:numPr>
          <w:ilvl w:val="1"/>
          <w:numId w:val="16"/>
        </w:numPr>
        <w:autoSpaceDE w:val="0"/>
        <w:autoSpaceDN w:val="0"/>
        <w:adjustRightInd w:val="0"/>
        <w:snapToGrid w:val="0"/>
        <w:spacing w:after="120" w:line="240" w:lineRule="auto"/>
        <w:jc w:val="both"/>
        <w:rPr>
          <w:i/>
          <w:iCs/>
          <w:sz w:val="18"/>
          <w:szCs w:val="18"/>
          <w:lang w:eastAsia="zh-CN"/>
        </w:rPr>
      </w:pPr>
      <w:r w:rsidRPr="006171E3">
        <w:rPr>
          <w:rFonts w:hint="eastAsia"/>
          <w:i/>
          <w:iCs/>
          <w:sz w:val="18"/>
          <w:szCs w:val="18"/>
          <w:lang w:eastAsia="zh-CN"/>
        </w:rPr>
        <w:t xml:space="preserve">FFS indication of different </w:t>
      </w:r>
      <w:proofErr w:type="spellStart"/>
      <w:r w:rsidRPr="006171E3">
        <w:rPr>
          <w:rFonts w:hint="eastAsia"/>
          <w:i/>
          <w:iCs/>
          <w:sz w:val="18"/>
          <w:szCs w:val="18"/>
          <w:lang w:eastAsia="zh-CN"/>
        </w:rPr>
        <w:t>msgA</w:t>
      </w:r>
      <w:proofErr w:type="spellEnd"/>
      <w:r w:rsidRPr="006171E3">
        <w:rPr>
          <w:rFonts w:hint="eastAsia"/>
          <w:i/>
          <w:iCs/>
          <w:sz w:val="18"/>
          <w:szCs w:val="18"/>
          <w:lang w:eastAsia="zh-CN"/>
        </w:rPr>
        <w:t xml:space="preserve"> PUSCH configurations</w:t>
      </w:r>
      <w:r w:rsidRPr="006171E3">
        <w:rPr>
          <w:i/>
          <w:iCs/>
          <w:sz w:val="18"/>
          <w:szCs w:val="18"/>
          <w:lang w:eastAsia="zh-CN"/>
        </w:rPr>
        <w:t>, e.g. by different ROs, by different preamble groups, or by UCI</w:t>
      </w:r>
    </w:p>
    <w:p w14:paraId="289DFCF3" w14:textId="77777777" w:rsidR="006171E3" w:rsidRPr="006171E3" w:rsidRDefault="006171E3" w:rsidP="006171E3">
      <w:pPr>
        <w:pStyle w:val="ListParagraph"/>
        <w:numPr>
          <w:ilvl w:val="1"/>
          <w:numId w:val="16"/>
        </w:numPr>
        <w:autoSpaceDE w:val="0"/>
        <w:autoSpaceDN w:val="0"/>
        <w:adjustRightInd w:val="0"/>
        <w:snapToGrid w:val="0"/>
        <w:spacing w:after="120" w:line="240" w:lineRule="auto"/>
        <w:jc w:val="both"/>
        <w:rPr>
          <w:i/>
          <w:iCs/>
          <w:color w:val="000000"/>
          <w:sz w:val="18"/>
          <w:szCs w:val="18"/>
          <w:lang w:eastAsia="zh-CN"/>
        </w:rPr>
      </w:pPr>
      <w:r w:rsidRPr="006171E3">
        <w:rPr>
          <w:i/>
          <w:iCs/>
          <w:color w:val="000000"/>
          <w:sz w:val="18"/>
          <w:szCs w:val="18"/>
          <w:lang w:eastAsia="zh-CN"/>
        </w:rPr>
        <w:t xml:space="preserve">FFS whether or not resources for different </w:t>
      </w:r>
      <w:proofErr w:type="spellStart"/>
      <w:r w:rsidRPr="006171E3">
        <w:rPr>
          <w:i/>
          <w:iCs/>
          <w:color w:val="000000"/>
          <w:sz w:val="18"/>
          <w:szCs w:val="18"/>
          <w:lang w:eastAsia="zh-CN"/>
        </w:rPr>
        <w:t>msgA</w:t>
      </w:r>
      <w:proofErr w:type="spellEnd"/>
      <w:r w:rsidRPr="006171E3">
        <w:rPr>
          <w:i/>
          <w:iCs/>
          <w:color w:val="000000"/>
          <w:sz w:val="18"/>
          <w:szCs w:val="18"/>
          <w:lang w:eastAsia="zh-CN"/>
        </w:rPr>
        <w:t xml:space="preserve"> PUSCHs can be overlapped in time-frequency, and if so, any spec impact</w:t>
      </w:r>
    </w:p>
    <w:p w14:paraId="4FFDBF2F" w14:textId="77777777" w:rsidR="006171E3" w:rsidRPr="006171E3" w:rsidRDefault="006171E3" w:rsidP="006171E3">
      <w:pPr>
        <w:pStyle w:val="ListParagraph"/>
        <w:numPr>
          <w:ilvl w:val="0"/>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FFS whether the f</w:t>
      </w:r>
      <w:r w:rsidRPr="006171E3">
        <w:rPr>
          <w:rFonts w:hint="eastAsia"/>
          <w:i/>
          <w:iCs/>
          <w:sz w:val="18"/>
          <w:szCs w:val="18"/>
          <w:lang w:eastAsia="zh-CN"/>
        </w:rPr>
        <w:t xml:space="preserve">requency </w:t>
      </w:r>
      <w:r w:rsidRPr="006171E3">
        <w:rPr>
          <w:i/>
          <w:iCs/>
          <w:sz w:val="18"/>
          <w:szCs w:val="18"/>
          <w:lang w:eastAsia="zh-CN"/>
        </w:rPr>
        <w:t>resource</w:t>
      </w:r>
      <w:r w:rsidRPr="006171E3">
        <w:rPr>
          <w:rFonts w:hint="eastAsia"/>
          <w:i/>
          <w:iCs/>
          <w:sz w:val="18"/>
          <w:szCs w:val="18"/>
          <w:lang w:eastAsia="zh-CN"/>
        </w:rPr>
        <w:t xml:space="preserve"> of </w:t>
      </w:r>
      <w:proofErr w:type="spellStart"/>
      <w:r w:rsidRPr="006171E3">
        <w:rPr>
          <w:rFonts w:hint="eastAsia"/>
          <w:i/>
          <w:iCs/>
          <w:sz w:val="18"/>
          <w:szCs w:val="18"/>
          <w:lang w:eastAsia="zh-CN"/>
        </w:rPr>
        <w:t>msgA</w:t>
      </w:r>
      <w:proofErr w:type="spellEnd"/>
      <w:r w:rsidRPr="006171E3">
        <w:rPr>
          <w:rFonts w:hint="eastAsia"/>
          <w:i/>
          <w:iCs/>
          <w:sz w:val="18"/>
          <w:szCs w:val="18"/>
          <w:lang w:eastAsia="zh-CN"/>
        </w:rPr>
        <w:t xml:space="preserve"> PUSCH </w:t>
      </w:r>
      <w:r w:rsidRPr="006171E3">
        <w:rPr>
          <w:i/>
          <w:iCs/>
          <w:sz w:val="18"/>
          <w:szCs w:val="18"/>
          <w:lang w:eastAsia="zh-CN"/>
        </w:rPr>
        <w:t xml:space="preserve">should be </w:t>
      </w:r>
      <w:r w:rsidRPr="006171E3">
        <w:rPr>
          <w:rFonts w:hint="eastAsia"/>
          <w:i/>
          <w:iCs/>
          <w:sz w:val="18"/>
          <w:szCs w:val="18"/>
          <w:lang w:eastAsia="zh-CN"/>
        </w:rPr>
        <w:t xml:space="preserve">limited to </w:t>
      </w:r>
      <w:r w:rsidRPr="006171E3">
        <w:rPr>
          <w:i/>
          <w:iCs/>
          <w:sz w:val="18"/>
          <w:szCs w:val="18"/>
          <w:lang w:eastAsia="zh-CN"/>
        </w:rPr>
        <w:t>the bandwidth of PRACH</w:t>
      </w:r>
    </w:p>
    <w:p w14:paraId="549C3DCC" w14:textId="77777777" w:rsidR="006171E3" w:rsidRDefault="006171E3" w:rsidP="006171E3">
      <w:pPr>
        <w:pStyle w:val="ListParagraph"/>
        <w:numPr>
          <w:ilvl w:val="0"/>
          <w:numId w:val="16"/>
        </w:numPr>
        <w:autoSpaceDE w:val="0"/>
        <w:autoSpaceDN w:val="0"/>
        <w:adjustRightInd w:val="0"/>
        <w:snapToGrid w:val="0"/>
        <w:spacing w:after="120" w:line="240" w:lineRule="auto"/>
        <w:jc w:val="both"/>
        <w:rPr>
          <w:lang w:eastAsia="zh-CN"/>
        </w:rPr>
      </w:pPr>
      <w:r w:rsidRPr="006171E3">
        <w:rPr>
          <w:i/>
          <w:iCs/>
          <w:sz w:val="18"/>
          <w:szCs w:val="18"/>
          <w:lang w:eastAsia="zh-CN"/>
        </w:rPr>
        <w:t xml:space="preserve">FFS validation rule of </w:t>
      </w:r>
      <w:proofErr w:type="spellStart"/>
      <w:r w:rsidRPr="006171E3">
        <w:rPr>
          <w:i/>
          <w:iCs/>
          <w:sz w:val="18"/>
          <w:szCs w:val="18"/>
          <w:lang w:eastAsia="zh-CN"/>
        </w:rPr>
        <w:t>msgA</w:t>
      </w:r>
      <w:proofErr w:type="spellEnd"/>
      <w:r w:rsidRPr="006171E3">
        <w:rPr>
          <w:i/>
          <w:iCs/>
          <w:sz w:val="18"/>
          <w:szCs w:val="18"/>
          <w:lang w:eastAsia="zh-CN"/>
        </w:rPr>
        <w:t xml:space="preserve"> PUSCH</w:t>
      </w:r>
    </w:p>
    <w:p w14:paraId="52BCD800" w14:textId="434EEFD1" w:rsidR="006409B6" w:rsidRDefault="00F3014F" w:rsidP="00583961">
      <w:r>
        <w:t xml:space="preserve"> </w:t>
      </w:r>
    </w:p>
    <w:p w14:paraId="4652F88C" w14:textId="7815E19B" w:rsidR="00641069" w:rsidRDefault="00641069" w:rsidP="00583961"/>
    <w:p w14:paraId="26A354C0" w14:textId="5B6B5591" w:rsidR="00641069" w:rsidRDefault="009B7089" w:rsidP="00641069">
      <w:r w:rsidRPr="009B7089">
        <w:t xml:space="preserve">It is expected that the </w:t>
      </w:r>
      <w:r w:rsidR="008007B1">
        <w:t xml:space="preserve">2-step RACH is </w:t>
      </w:r>
      <w:r w:rsidR="00B425F6">
        <w:t>usable</w:t>
      </w:r>
      <w:r w:rsidR="008007B1">
        <w:t xml:space="preserve"> </w:t>
      </w:r>
      <w:r w:rsidR="00B425F6">
        <w:t>throughout the cell range</w:t>
      </w:r>
      <w:r w:rsidR="00307942">
        <w:t>, same as 4-step RACH,</w:t>
      </w:r>
      <w:r w:rsidR="00B425F6">
        <w:t xml:space="preserve"> thus </w:t>
      </w:r>
      <w:r w:rsidR="00C16666">
        <w:t>multiple</w:t>
      </w:r>
      <w:r w:rsidR="002C7E0B">
        <w:t xml:space="preserve"> PUSCH configurations </w:t>
      </w:r>
      <w:r w:rsidR="005D6D41">
        <w:t xml:space="preserve">(with different MCS/TBS, DMRS, etc.) </w:t>
      </w:r>
      <w:r w:rsidR="002C7E0B">
        <w:t>would need to be defined to support</w:t>
      </w:r>
      <w:r w:rsidR="00443623">
        <w:t xml:space="preserve"> the</w:t>
      </w:r>
      <w:r w:rsidR="002C7E0B">
        <w:t xml:space="preserve"> </w:t>
      </w:r>
      <w:r w:rsidR="009D18E5">
        <w:t xml:space="preserve">full coverage </w:t>
      </w:r>
      <w:r w:rsidR="008108BF">
        <w:t>of the cell</w:t>
      </w:r>
      <w:r w:rsidR="009D18E5">
        <w:t xml:space="preserve">. </w:t>
      </w:r>
      <w:r w:rsidR="00795203">
        <w:t>The UE would select the suitable PUSCH configuration such that it uses only the resources that are needed for the coverage level</w:t>
      </w:r>
      <w:r w:rsidR="00443623">
        <w:t xml:space="preserve">. This </w:t>
      </w:r>
      <w:r w:rsidR="00150B4E">
        <w:t xml:space="preserve">selection would be based on at least the </w:t>
      </w:r>
      <w:r w:rsidR="0095247E">
        <w:t xml:space="preserve">RSRP level of the </w:t>
      </w:r>
      <w:proofErr w:type="spellStart"/>
      <w:r w:rsidR="0095247E">
        <w:t>gNB</w:t>
      </w:r>
      <w:proofErr w:type="spellEnd"/>
      <w:r w:rsidR="0095247E">
        <w:t xml:space="preserve"> received by the UE. </w:t>
      </w:r>
      <w:r w:rsidR="00641069">
        <w:t xml:space="preserve">For example, when the UE is in good coverage, it could select a configuration that maps to smaller PUSCH resources. If the UE is in poor coverage, then it could use a configuration that maps to larger PUSCH resources. </w:t>
      </w:r>
    </w:p>
    <w:p w14:paraId="62F714E7" w14:textId="77777777" w:rsidR="00641069" w:rsidRDefault="00641069" w:rsidP="00641069">
      <w:pPr>
        <w:pStyle w:val="ListBullet"/>
        <w:numPr>
          <w:ilvl w:val="0"/>
          <w:numId w:val="0"/>
        </w:numPr>
        <w:ind w:left="360" w:hanging="360"/>
        <w:rPr>
          <w:b/>
        </w:rPr>
      </w:pPr>
    </w:p>
    <w:p w14:paraId="3BE9C2E0" w14:textId="0828808B" w:rsidR="00641069" w:rsidRDefault="00641069" w:rsidP="00641069">
      <w:pPr>
        <w:rPr>
          <w:b/>
        </w:rPr>
      </w:pPr>
      <w:r w:rsidRPr="004A44E2">
        <w:rPr>
          <w:b/>
        </w:rPr>
        <w:t>Proposal</w:t>
      </w:r>
      <w:r>
        <w:rPr>
          <w:b/>
        </w:rPr>
        <w:t xml:space="preserve"> </w:t>
      </w:r>
      <w:r w:rsidR="004050CB">
        <w:rPr>
          <w:b/>
        </w:rPr>
        <w:t>4</w:t>
      </w:r>
      <w:r w:rsidRPr="004A44E2">
        <w:rPr>
          <w:b/>
        </w:rPr>
        <w:t xml:space="preserve">: </w:t>
      </w:r>
      <w:r>
        <w:rPr>
          <w:b/>
        </w:rPr>
        <w:tab/>
        <w:t>The UE shall choose from the multiple 2-Step RACH</w:t>
      </w:r>
      <w:r w:rsidR="0045360F">
        <w:rPr>
          <w:b/>
        </w:rPr>
        <w:t xml:space="preserve"> </w:t>
      </w:r>
      <w:proofErr w:type="spellStart"/>
      <w:r w:rsidR="00AE7B0A">
        <w:rPr>
          <w:b/>
        </w:rPr>
        <w:t>msgA</w:t>
      </w:r>
      <w:proofErr w:type="spellEnd"/>
      <w:r w:rsidR="00AE7B0A">
        <w:rPr>
          <w:b/>
        </w:rPr>
        <w:t xml:space="preserve"> </w:t>
      </w:r>
      <w:r>
        <w:rPr>
          <w:b/>
        </w:rPr>
        <w:t xml:space="preserve">PUSCH configuration at least based on measured RSRP level </w:t>
      </w:r>
    </w:p>
    <w:p w14:paraId="7A7CF3D6" w14:textId="0AD2EB94" w:rsidR="00641069" w:rsidRDefault="00641069" w:rsidP="00583961">
      <w:pPr>
        <w:rPr>
          <w:bCs/>
          <w:lang w:eastAsia="zh-CN"/>
        </w:rPr>
      </w:pPr>
    </w:p>
    <w:p w14:paraId="58A442B7" w14:textId="77777777" w:rsidR="00BE0B61" w:rsidRDefault="00BE0B61" w:rsidP="00583961">
      <w:pPr>
        <w:rPr>
          <w:bCs/>
          <w:lang w:eastAsia="zh-CN"/>
        </w:rPr>
      </w:pPr>
    </w:p>
    <w:p w14:paraId="697DC4EC" w14:textId="77777777" w:rsidR="00BE0B61" w:rsidRDefault="00BE0B61" w:rsidP="00BE0B61">
      <w:pPr>
        <w:pStyle w:val="ListBullet"/>
        <w:numPr>
          <w:ilvl w:val="0"/>
          <w:numId w:val="0"/>
        </w:numPr>
        <w:ind w:left="360" w:hanging="360"/>
        <w:rPr>
          <w:lang w:eastAsia="zh-CN"/>
        </w:rPr>
      </w:pPr>
      <w:r>
        <w:rPr>
          <w:lang w:eastAsia="zh-CN"/>
        </w:rPr>
        <w:t>Open issue:</w:t>
      </w:r>
    </w:p>
    <w:p w14:paraId="3D99A807" w14:textId="1E9BC19D" w:rsidR="00AE1C03" w:rsidRDefault="00AE1C03" w:rsidP="001C0DB3">
      <w:pPr>
        <w:pStyle w:val="ListBullet"/>
        <w:tabs>
          <w:tab w:val="clear" w:pos="360"/>
          <w:tab w:val="num" w:pos="1080"/>
        </w:tabs>
        <w:ind w:left="1080"/>
        <w:rPr>
          <w:i/>
          <w:iCs/>
        </w:rPr>
      </w:pPr>
      <w:r w:rsidRPr="001C0DB3">
        <w:rPr>
          <w:i/>
          <w:iCs/>
          <w:lang w:eastAsia="zh-CN"/>
        </w:rPr>
        <w:t>Support m</w:t>
      </w:r>
      <w:r w:rsidRPr="001C0DB3">
        <w:rPr>
          <w:rFonts w:hint="eastAsia"/>
          <w:i/>
          <w:iCs/>
          <w:lang w:eastAsia="zh-CN"/>
        </w:rPr>
        <w:t xml:space="preserve">ultiple </w:t>
      </w:r>
      <w:proofErr w:type="spellStart"/>
      <w:r w:rsidRPr="001C0DB3">
        <w:rPr>
          <w:rFonts w:hint="eastAsia"/>
          <w:i/>
          <w:iCs/>
          <w:lang w:eastAsia="zh-CN"/>
        </w:rPr>
        <w:t>msgA</w:t>
      </w:r>
      <w:proofErr w:type="spellEnd"/>
      <w:r w:rsidRPr="001C0DB3">
        <w:rPr>
          <w:rFonts w:hint="eastAsia"/>
          <w:i/>
          <w:iCs/>
          <w:lang w:eastAsia="zh-CN"/>
        </w:rPr>
        <w:t xml:space="preserve"> PUSCH </w:t>
      </w:r>
      <w:r w:rsidRPr="001C0DB3">
        <w:rPr>
          <w:i/>
          <w:iCs/>
          <w:lang w:eastAsia="zh-CN"/>
        </w:rPr>
        <w:t>configurations for a UE</w:t>
      </w:r>
    </w:p>
    <w:p w14:paraId="0DBDBD48" w14:textId="77777777" w:rsidR="00DF61F7" w:rsidRPr="00DF61F7" w:rsidRDefault="00DF61F7" w:rsidP="00DF61F7">
      <w:pPr>
        <w:pStyle w:val="ListBullet"/>
        <w:tabs>
          <w:tab w:val="clear" w:pos="360"/>
          <w:tab w:val="num" w:pos="1440"/>
        </w:tabs>
        <w:ind w:left="1440"/>
        <w:rPr>
          <w:i/>
          <w:iCs/>
        </w:rPr>
      </w:pPr>
      <w:r w:rsidRPr="00DF61F7">
        <w:rPr>
          <w:i/>
          <w:iCs/>
        </w:rPr>
        <w:t xml:space="preserve">FFS indication of different </w:t>
      </w:r>
      <w:proofErr w:type="spellStart"/>
      <w:r w:rsidRPr="00DF61F7">
        <w:rPr>
          <w:i/>
          <w:iCs/>
        </w:rPr>
        <w:t>msgA</w:t>
      </w:r>
      <w:proofErr w:type="spellEnd"/>
      <w:r w:rsidRPr="00DF61F7">
        <w:rPr>
          <w:i/>
          <w:iCs/>
        </w:rPr>
        <w:t xml:space="preserve"> PUSCH configurations, e.g. by different ROs, by different preamble groups, or by UCI</w:t>
      </w:r>
    </w:p>
    <w:p w14:paraId="585F661F" w14:textId="77777777" w:rsidR="00DF61F7" w:rsidRPr="001C0DB3" w:rsidRDefault="00DF61F7" w:rsidP="00DF61F7">
      <w:pPr>
        <w:pStyle w:val="ListBullet"/>
        <w:numPr>
          <w:ilvl w:val="0"/>
          <w:numId w:val="0"/>
        </w:numPr>
        <w:ind w:left="1080"/>
        <w:rPr>
          <w:i/>
          <w:iCs/>
        </w:rPr>
      </w:pPr>
    </w:p>
    <w:p w14:paraId="2944ADD0" w14:textId="7DC0433D" w:rsidR="002010FD" w:rsidRDefault="00D24BFC" w:rsidP="002010FD">
      <w:r>
        <w:t xml:space="preserve">With multiple </w:t>
      </w:r>
      <w:r w:rsidR="00800080">
        <w:t xml:space="preserve">available </w:t>
      </w:r>
      <w:r>
        <w:t>PUSCH configuration</w:t>
      </w:r>
      <w:r w:rsidR="00FB1861">
        <w:t>s</w:t>
      </w:r>
      <w:r>
        <w:t xml:space="preserve"> the UE would need to indicate to the</w:t>
      </w:r>
      <w:r w:rsidR="00230B90">
        <w:t xml:space="preserve"> </w:t>
      </w:r>
      <w:proofErr w:type="spellStart"/>
      <w:r w:rsidR="00230B90">
        <w:t>gNB</w:t>
      </w:r>
      <w:proofErr w:type="spellEnd"/>
      <w:r w:rsidR="00230B90">
        <w:t xml:space="preserve"> </w:t>
      </w:r>
      <w:r w:rsidR="009E1CCC">
        <w:t>which configuration is being used</w:t>
      </w:r>
      <w:r w:rsidR="001809F8">
        <w:t xml:space="preserve"> for each transmission</w:t>
      </w:r>
      <w:r w:rsidR="009E1CCC">
        <w:t xml:space="preserve">. </w:t>
      </w:r>
      <w:r w:rsidR="00FC5449">
        <w:t xml:space="preserve">This </w:t>
      </w:r>
      <w:r w:rsidR="00582660">
        <w:t xml:space="preserve">indication could come from the </w:t>
      </w:r>
      <w:r w:rsidR="002E56F5">
        <w:t xml:space="preserve">RO and the preamble sequence </w:t>
      </w:r>
      <w:r w:rsidR="00983CF0">
        <w:t xml:space="preserve">that is selected by the UE. </w:t>
      </w:r>
      <w:r w:rsidR="00EE057D">
        <w:t xml:space="preserve">The RO and preambles could map to PUSCH resources with different </w:t>
      </w:r>
      <w:proofErr w:type="spellStart"/>
      <w:r w:rsidR="00EE057D">
        <w:t>msgA</w:t>
      </w:r>
      <w:proofErr w:type="spellEnd"/>
      <w:r w:rsidR="00EE057D">
        <w:t xml:space="preserve"> PUSCH configuration. The UE would select the </w:t>
      </w:r>
      <w:r w:rsidR="002010FD">
        <w:t xml:space="preserve">RO and preambles </w:t>
      </w:r>
      <w:r w:rsidR="00130F0A">
        <w:t xml:space="preserve">that maps to the required </w:t>
      </w:r>
      <w:proofErr w:type="spellStart"/>
      <w:r w:rsidR="002010FD">
        <w:t>msgA</w:t>
      </w:r>
      <w:proofErr w:type="spellEnd"/>
      <w:r w:rsidR="002010FD">
        <w:t xml:space="preserve"> PUSCH configuration. </w:t>
      </w:r>
    </w:p>
    <w:p w14:paraId="65DA111B" w14:textId="77777777" w:rsidR="00BE257F" w:rsidRDefault="00BE257F" w:rsidP="002E3042"/>
    <w:p w14:paraId="6ED66015" w14:textId="23547F43" w:rsidR="00AE1C03" w:rsidRDefault="00F80516" w:rsidP="002E3042">
      <w:pPr>
        <w:rPr>
          <w:b/>
        </w:rPr>
      </w:pPr>
      <w:r w:rsidRPr="004A44E2">
        <w:rPr>
          <w:b/>
        </w:rPr>
        <w:t>Proposal</w:t>
      </w:r>
      <w:r>
        <w:rPr>
          <w:b/>
        </w:rPr>
        <w:t xml:space="preserve"> </w:t>
      </w:r>
      <w:r w:rsidR="004050CB">
        <w:rPr>
          <w:b/>
        </w:rPr>
        <w:t>5</w:t>
      </w:r>
      <w:r w:rsidRPr="004A44E2">
        <w:rPr>
          <w:b/>
        </w:rPr>
        <w:t xml:space="preserve">: </w:t>
      </w:r>
      <w:r w:rsidR="00E91F1D">
        <w:rPr>
          <w:b/>
        </w:rPr>
        <w:tab/>
      </w:r>
      <w:r w:rsidR="00D6010A">
        <w:rPr>
          <w:b/>
        </w:rPr>
        <w:t xml:space="preserve">UE </w:t>
      </w:r>
      <w:r w:rsidR="00002D64">
        <w:rPr>
          <w:b/>
        </w:rPr>
        <w:t>shall</w:t>
      </w:r>
      <w:r w:rsidR="00D6010A">
        <w:rPr>
          <w:b/>
        </w:rPr>
        <w:t xml:space="preserve"> indicate the selected </w:t>
      </w:r>
      <w:proofErr w:type="spellStart"/>
      <w:r w:rsidR="00E143D7">
        <w:rPr>
          <w:b/>
        </w:rPr>
        <w:t>m</w:t>
      </w:r>
      <w:r w:rsidR="00D6010A">
        <w:rPr>
          <w:b/>
        </w:rPr>
        <w:t>sgA</w:t>
      </w:r>
      <w:proofErr w:type="spellEnd"/>
      <w:r w:rsidR="00D6010A">
        <w:rPr>
          <w:b/>
        </w:rPr>
        <w:t xml:space="preserve"> PUSCH configuration </w:t>
      </w:r>
      <w:r w:rsidR="00B91EA3">
        <w:rPr>
          <w:b/>
        </w:rPr>
        <w:t xml:space="preserve">by selecting </w:t>
      </w:r>
      <w:r w:rsidR="002C2A90">
        <w:rPr>
          <w:b/>
        </w:rPr>
        <w:t>a</w:t>
      </w:r>
      <w:r w:rsidR="00B91EA3">
        <w:rPr>
          <w:b/>
        </w:rPr>
        <w:t xml:space="preserve"> </w:t>
      </w:r>
      <w:r w:rsidR="00AE1C03">
        <w:rPr>
          <w:b/>
        </w:rPr>
        <w:t xml:space="preserve">RO and preamble sequence mapped to </w:t>
      </w:r>
      <w:r w:rsidR="00C80046">
        <w:rPr>
          <w:b/>
        </w:rPr>
        <w:t xml:space="preserve">a PUSCH resource with </w:t>
      </w:r>
      <w:r w:rsidR="00AE1C03">
        <w:rPr>
          <w:b/>
        </w:rPr>
        <w:t>that configuration.</w:t>
      </w:r>
    </w:p>
    <w:p w14:paraId="5BC995AE" w14:textId="77777777" w:rsidR="00401C24" w:rsidRDefault="00401C24" w:rsidP="00A145E7"/>
    <w:p w14:paraId="6E8562B0" w14:textId="77777777" w:rsidR="004250C5" w:rsidRDefault="004250C5" w:rsidP="00A145E7"/>
    <w:p w14:paraId="25D6F129" w14:textId="5F3FE12F" w:rsidR="00BE5A42" w:rsidRDefault="00641069" w:rsidP="00583961">
      <w:pPr>
        <w:rPr>
          <w:bCs/>
          <w:lang w:eastAsia="zh-CN"/>
        </w:rPr>
      </w:pPr>
      <w:r>
        <w:rPr>
          <w:bCs/>
          <w:lang w:eastAsia="zh-CN"/>
        </w:rPr>
        <w:t>Open issue:</w:t>
      </w:r>
    </w:p>
    <w:p w14:paraId="72BC2B66" w14:textId="77777777" w:rsidR="00641069" w:rsidRPr="00AF7A4C" w:rsidRDefault="00641069" w:rsidP="00641069">
      <w:pPr>
        <w:pStyle w:val="ListParagraph"/>
        <w:numPr>
          <w:ilvl w:val="1"/>
          <w:numId w:val="16"/>
        </w:numPr>
        <w:autoSpaceDE w:val="0"/>
        <w:autoSpaceDN w:val="0"/>
        <w:adjustRightInd w:val="0"/>
        <w:snapToGrid w:val="0"/>
        <w:spacing w:after="120" w:line="240" w:lineRule="auto"/>
        <w:jc w:val="both"/>
        <w:rPr>
          <w:i/>
          <w:iCs/>
          <w:sz w:val="20"/>
          <w:szCs w:val="20"/>
          <w:lang w:eastAsia="zh-CN"/>
        </w:rPr>
      </w:pPr>
      <w:r w:rsidRPr="00AF7A4C">
        <w:rPr>
          <w:i/>
          <w:iCs/>
          <w:sz w:val="20"/>
          <w:szCs w:val="20"/>
          <w:lang w:eastAsia="zh-CN"/>
        </w:rPr>
        <w:t>FFS which parameters, if any, are common for all configurations</w:t>
      </w:r>
    </w:p>
    <w:p w14:paraId="1CFB60C5" w14:textId="77777777" w:rsidR="00641069" w:rsidRDefault="00641069" w:rsidP="00583961">
      <w:pPr>
        <w:rPr>
          <w:bCs/>
          <w:lang w:eastAsia="zh-CN"/>
        </w:rPr>
      </w:pPr>
    </w:p>
    <w:p w14:paraId="7F917B24" w14:textId="58F47652" w:rsidR="00F33103" w:rsidRDefault="001C2AA1" w:rsidP="00583961">
      <w:pPr>
        <w:rPr>
          <w:bCs/>
          <w:lang w:eastAsia="zh-CN"/>
        </w:rPr>
      </w:pPr>
      <w:r>
        <w:rPr>
          <w:bCs/>
          <w:lang w:eastAsia="zh-CN"/>
        </w:rPr>
        <w:lastRenderedPageBreak/>
        <w:t xml:space="preserve">One open </w:t>
      </w:r>
      <w:r w:rsidR="00B7374F">
        <w:rPr>
          <w:bCs/>
          <w:lang w:eastAsia="zh-CN"/>
        </w:rPr>
        <w:t xml:space="preserve">issue </w:t>
      </w:r>
      <w:r w:rsidR="00611144">
        <w:rPr>
          <w:bCs/>
          <w:lang w:eastAsia="zh-CN"/>
        </w:rPr>
        <w:t xml:space="preserve">is </w:t>
      </w:r>
      <w:r w:rsidR="00B7374F">
        <w:rPr>
          <w:bCs/>
          <w:lang w:eastAsia="zh-CN"/>
        </w:rPr>
        <w:t xml:space="preserve">if any </w:t>
      </w:r>
      <w:r w:rsidR="00611144">
        <w:rPr>
          <w:bCs/>
          <w:lang w:eastAsia="zh-CN"/>
        </w:rPr>
        <w:t xml:space="preserve">of the </w:t>
      </w:r>
      <w:r w:rsidR="007524BE">
        <w:rPr>
          <w:bCs/>
          <w:lang w:eastAsia="zh-CN"/>
        </w:rPr>
        <w:t xml:space="preserve">PUSCH configuration </w:t>
      </w:r>
      <w:r w:rsidR="00B7374F">
        <w:rPr>
          <w:bCs/>
          <w:lang w:eastAsia="zh-CN"/>
        </w:rPr>
        <w:t xml:space="preserve">parameters </w:t>
      </w:r>
      <w:r>
        <w:rPr>
          <w:bCs/>
          <w:lang w:eastAsia="zh-CN"/>
        </w:rPr>
        <w:t xml:space="preserve">will </w:t>
      </w:r>
      <w:r w:rsidR="00967BF9">
        <w:rPr>
          <w:bCs/>
          <w:lang w:eastAsia="zh-CN"/>
        </w:rPr>
        <w:t>be</w:t>
      </w:r>
      <w:r>
        <w:rPr>
          <w:bCs/>
          <w:lang w:eastAsia="zh-CN"/>
        </w:rPr>
        <w:t xml:space="preserve"> </w:t>
      </w:r>
      <w:r w:rsidR="007C04DE">
        <w:rPr>
          <w:bCs/>
          <w:lang w:eastAsia="zh-CN"/>
        </w:rPr>
        <w:t xml:space="preserve">common to all configurations. </w:t>
      </w:r>
      <w:r w:rsidR="00FE5133">
        <w:rPr>
          <w:bCs/>
          <w:lang w:eastAsia="zh-CN"/>
        </w:rPr>
        <w:t>T</w:t>
      </w:r>
      <w:r w:rsidR="00523216">
        <w:rPr>
          <w:bCs/>
          <w:lang w:eastAsia="zh-CN"/>
        </w:rPr>
        <w:t xml:space="preserve">he </w:t>
      </w:r>
      <w:r w:rsidR="007524BE">
        <w:rPr>
          <w:bCs/>
          <w:lang w:eastAsia="zh-CN"/>
        </w:rPr>
        <w:t xml:space="preserve">DMRS </w:t>
      </w:r>
      <w:r w:rsidR="007524BE" w:rsidRPr="005F6C29">
        <w:rPr>
          <w:bCs/>
          <w:lang w:eastAsia="zh-CN"/>
        </w:rPr>
        <w:t>symbols/ports/sequences</w:t>
      </w:r>
      <w:r w:rsidR="007524BE">
        <w:rPr>
          <w:bCs/>
          <w:lang w:eastAsia="zh-CN"/>
        </w:rPr>
        <w:t xml:space="preserve"> </w:t>
      </w:r>
      <w:r w:rsidR="00523216">
        <w:rPr>
          <w:bCs/>
          <w:lang w:eastAsia="zh-CN"/>
        </w:rPr>
        <w:t xml:space="preserve">should </w:t>
      </w:r>
      <w:r w:rsidR="00594597">
        <w:rPr>
          <w:bCs/>
          <w:lang w:eastAsia="zh-CN"/>
        </w:rPr>
        <w:t xml:space="preserve">not be </w:t>
      </w:r>
      <w:r w:rsidR="00275B9F">
        <w:rPr>
          <w:bCs/>
          <w:lang w:eastAsia="zh-CN"/>
        </w:rPr>
        <w:t xml:space="preserve">set as </w:t>
      </w:r>
      <w:r w:rsidR="00594597">
        <w:rPr>
          <w:bCs/>
          <w:lang w:eastAsia="zh-CN"/>
        </w:rPr>
        <w:t xml:space="preserve">a common parameter, rather, it should </w:t>
      </w:r>
      <w:r w:rsidR="00523216">
        <w:rPr>
          <w:bCs/>
          <w:lang w:eastAsia="zh-CN"/>
        </w:rPr>
        <w:t xml:space="preserve">be </w:t>
      </w:r>
      <w:r w:rsidR="00273C04">
        <w:rPr>
          <w:bCs/>
          <w:lang w:eastAsia="zh-CN"/>
        </w:rPr>
        <w:t xml:space="preserve">uniquely configurable in </w:t>
      </w:r>
      <w:r w:rsidR="00354B38">
        <w:rPr>
          <w:bCs/>
          <w:lang w:eastAsia="zh-CN"/>
        </w:rPr>
        <w:t xml:space="preserve">each of </w:t>
      </w:r>
      <w:r w:rsidR="00273C04">
        <w:rPr>
          <w:bCs/>
          <w:lang w:eastAsia="zh-CN"/>
        </w:rPr>
        <w:t>the multiple PUSCH configurations</w:t>
      </w:r>
      <w:r w:rsidR="00354B38">
        <w:rPr>
          <w:bCs/>
          <w:lang w:eastAsia="zh-CN"/>
        </w:rPr>
        <w:t xml:space="preserve">. </w:t>
      </w:r>
      <w:r w:rsidR="00CD1B89">
        <w:rPr>
          <w:bCs/>
          <w:lang w:eastAsia="zh-CN"/>
        </w:rPr>
        <w:t xml:space="preserve">The different PUSCH configurations would be </w:t>
      </w:r>
      <w:r w:rsidR="00841A9B">
        <w:rPr>
          <w:bCs/>
          <w:lang w:eastAsia="zh-CN"/>
        </w:rPr>
        <w:t xml:space="preserve">selected at least based on the </w:t>
      </w:r>
      <w:r w:rsidR="00176D75">
        <w:rPr>
          <w:bCs/>
          <w:lang w:eastAsia="zh-CN"/>
        </w:rPr>
        <w:t xml:space="preserve">coverage levels </w:t>
      </w:r>
      <w:r w:rsidR="00F07C28">
        <w:rPr>
          <w:bCs/>
          <w:lang w:eastAsia="zh-CN"/>
        </w:rPr>
        <w:t>hence</w:t>
      </w:r>
      <w:r w:rsidR="00176D75">
        <w:rPr>
          <w:bCs/>
          <w:lang w:eastAsia="zh-CN"/>
        </w:rPr>
        <w:t xml:space="preserve"> </w:t>
      </w:r>
      <w:r w:rsidR="00F33103">
        <w:rPr>
          <w:bCs/>
          <w:lang w:eastAsia="zh-CN"/>
        </w:rPr>
        <w:t xml:space="preserve">allowing different PUSCH configuration to </w:t>
      </w:r>
      <w:r w:rsidR="00EA73D3">
        <w:rPr>
          <w:bCs/>
          <w:lang w:eastAsia="zh-CN"/>
        </w:rPr>
        <w:t>define different DMRS configuration</w:t>
      </w:r>
      <w:r w:rsidR="00846DB6">
        <w:rPr>
          <w:bCs/>
          <w:lang w:eastAsia="zh-CN"/>
        </w:rPr>
        <w:t xml:space="preserve"> would allow for </w:t>
      </w:r>
      <w:r w:rsidR="00EF0EFC">
        <w:rPr>
          <w:bCs/>
          <w:lang w:eastAsia="zh-CN"/>
        </w:rPr>
        <w:t>more flexibility.</w:t>
      </w:r>
    </w:p>
    <w:p w14:paraId="18F90901" w14:textId="77777777" w:rsidR="009B0B99" w:rsidRDefault="009B0B99" w:rsidP="00583961">
      <w:pPr>
        <w:rPr>
          <w:bCs/>
          <w:lang w:eastAsia="zh-CN"/>
        </w:rPr>
      </w:pPr>
    </w:p>
    <w:p w14:paraId="5A493F71" w14:textId="3B938328" w:rsidR="008506F0" w:rsidRDefault="000C4064" w:rsidP="000C4064">
      <w:pPr>
        <w:rPr>
          <w:b/>
        </w:rPr>
      </w:pPr>
      <w:r w:rsidRPr="004A44E2">
        <w:rPr>
          <w:b/>
        </w:rPr>
        <w:t>Proposal</w:t>
      </w:r>
      <w:r>
        <w:rPr>
          <w:b/>
        </w:rPr>
        <w:t xml:space="preserve"> </w:t>
      </w:r>
      <w:r w:rsidR="0052212C">
        <w:rPr>
          <w:b/>
        </w:rPr>
        <w:t>6</w:t>
      </w:r>
      <w:r w:rsidRPr="004A44E2">
        <w:rPr>
          <w:b/>
        </w:rPr>
        <w:t xml:space="preserve">: </w:t>
      </w:r>
      <w:r w:rsidR="00E91F1D">
        <w:rPr>
          <w:b/>
        </w:rPr>
        <w:tab/>
      </w:r>
      <w:r>
        <w:rPr>
          <w:b/>
        </w:rPr>
        <w:t xml:space="preserve">The </w:t>
      </w:r>
      <w:r w:rsidR="008506F0">
        <w:rPr>
          <w:b/>
        </w:rPr>
        <w:t xml:space="preserve">number of DMRS </w:t>
      </w:r>
      <w:r w:rsidR="008506F0" w:rsidRPr="008506F0">
        <w:rPr>
          <w:b/>
        </w:rPr>
        <w:t>symbols/ports/sequences</w:t>
      </w:r>
      <w:r w:rsidR="008506F0">
        <w:rPr>
          <w:b/>
        </w:rPr>
        <w:t xml:space="preserve"> </w:t>
      </w:r>
      <w:r w:rsidR="00641069">
        <w:rPr>
          <w:b/>
        </w:rPr>
        <w:t xml:space="preserve">is NOT common </w:t>
      </w:r>
      <w:r w:rsidR="007558F2">
        <w:rPr>
          <w:b/>
        </w:rPr>
        <w:t xml:space="preserve">to </w:t>
      </w:r>
      <w:r w:rsidR="004A2C14">
        <w:rPr>
          <w:b/>
        </w:rPr>
        <w:t>all</w:t>
      </w:r>
      <w:r w:rsidR="007558F2">
        <w:rPr>
          <w:b/>
        </w:rPr>
        <w:t xml:space="preserve"> the multiple PUSCH configurations</w:t>
      </w:r>
    </w:p>
    <w:p w14:paraId="582DA1B5" w14:textId="69A17C36" w:rsidR="009D6531" w:rsidRDefault="009D6531" w:rsidP="00583961">
      <w:pPr>
        <w:rPr>
          <w:bCs/>
          <w:lang w:eastAsia="zh-CN"/>
        </w:rPr>
      </w:pPr>
    </w:p>
    <w:p w14:paraId="73270D30" w14:textId="77777777" w:rsidR="009D6531" w:rsidRDefault="009D6531" w:rsidP="00583961">
      <w:pPr>
        <w:rPr>
          <w:bCs/>
          <w:lang w:eastAsia="zh-CN"/>
        </w:rPr>
      </w:pPr>
    </w:p>
    <w:p w14:paraId="5992BD48" w14:textId="10C2D71D" w:rsidR="00EB0292" w:rsidRDefault="00EB0292" w:rsidP="00583961">
      <w:pPr>
        <w:rPr>
          <w:bCs/>
          <w:lang w:eastAsia="zh-CN"/>
        </w:rPr>
      </w:pPr>
      <w:r>
        <w:rPr>
          <w:bCs/>
          <w:lang w:eastAsia="zh-CN"/>
        </w:rPr>
        <w:t xml:space="preserve">From the </w:t>
      </w:r>
      <w:r w:rsidR="000F5CC1">
        <w:rPr>
          <w:bCs/>
          <w:lang w:eastAsia="zh-CN"/>
        </w:rPr>
        <w:t xml:space="preserve">above </w:t>
      </w:r>
      <w:r>
        <w:rPr>
          <w:bCs/>
          <w:lang w:eastAsia="zh-CN"/>
        </w:rPr>
        <w:t xml:space="preserve">agreement: </w:t>
      </w:r>
    </w:p>
    <w:p w14:paraId="7DB146E7" w14:textId="77777777" w:rsidR="00EB0292" w:rsidRPr="006171E3" w:rsidRDefault="00EB0292" w:rsidP="00EB0292">
      <w:pPr>
        <w:pStyle w:val="ListParagraph"/>
        <w:numPr>
          <w:ilvl w:val="0"/>
          <w:numId w:val="16"/>
        </w:numPr>
        <w:autoSpaceDE w:val="0"/>
        <w:autoSpaceDN w:val="0"/>
        <w:adjustRightInd w:val="0"/>
        <w:snapToGrid w:val="0"/>
        <w:spacing w:after="120" w:line="240" w:lineRule="auto"/>
        <w:jc w:val="both"/>
        <w:rPr>
          <w:i/>
          <w:iCs/>
          <w:sz w:val="18"/>
          <w:szCs w:val="18"/>
          <w:lang w:eastAsia="zh-CN"/>
        </w:rPr>
      </w:pPr>
      <w:r w:rsidRPr="006171E3">
        <w:rPr>
          <w:i/>
          <w:iCs/>
          <w:sz w:val="18"/>
          <w:szCs w:val="18"/>
          <w:lang w:eastAsia="zh-CN"/>
        </w:rPr>
        <w:t>FFS whether the f</w:t>
      </w:r>
      <w:r w:rsidRPr="006171E3">
        <w:rPr>
          <w:rFonts w:hint="eastAsia"/>
          <w:i/>
          <w:iCs/>
          <w:sz w:val="18"/>
          <w:szCs w:val="18"/>
          <w:lang w:eastAsia="zh-CN"/>
        </w:rPr>
        <w:t xml:space="preserve">requency </w:t>
      </w:r>
      <w:r w:rsidRPr="006171E3">
        <w:rPr>
          <w:i/>
          <w:iCs/>
          <w:sz w:val="18"/>
          <w:szCs w:val="18"/>
          <w:lang w:eastAsia="zh-CN"/>
        </w:rPr>
        <w:t>resource</w:t>
      </w:r>
      <w:r w:rsidRPr="006171E3">
        <w:rPr>
          <w:rFonts w:hint="eastAsia"/>
          <w:i/>
          <w:iCs/>
          <w:sz w:val="18"/>
          <w:szCs w:val="18"/>
          <w:lang w:eastAsia="zh-CN"/>
        </w:rPr>
        <w:t xml:space="preserve"> of </w:t>
      </w:r>
      <w:proofErr w:type="spellStart"/>
      <w:r w:rsidRPr="006171E3">
        <w:rPr>
          <w:rFonts w:hint="eastAsia"/>
          <w:i/>
          <w:iCs/>
          <w:sz w:val="18"/>
          <w:szCs w:val="18"/>
          <w:lang w:eastAsia="zh-CN"/>
        </w:rPr>
        <w:t>msgA</w:t>
      </w:r>
      <w:proofErr w:type="spellEnd"/>
      <w:r w:rsidRPr="006171E3">
        <w:rPr>
          <w:rFonts w:hint="eastAsia"/>
          <w:i/>
          <w:iCs/>
          <w:sz w:val="18"/>
          <w:szCs w:val="18"/>
          <w:lang w:eastAsia="zh-CN"/>
        </w:rPr>
        <w:t xml:space="preserve"> PUSCH </w:t>
      </w:r>
      <w:r w:rsidRPr="006171E3">
        <w:rPr>
          <w:i/>
          <w:iCs/>
          <w:sz w:val="18"/>
          <w:szCs w:val="18"/>
          <w:lang w:eastAsia="zh-CN"/>
        </w:rPr>
        <w:t xml:space="preserve">should be </w:t>
      </w:r>
      <w:r w:rsidRPr="006171E3">
        <w:rPr>
          <w:rFonts w:hint="eastAsia"/>
          <w:i/>
          <w:iCs/>
          <w:sz w:val="18"/>
          <w:szCs w:val="18"/>
          <w:lang w:eastAsia="zh-CN"/>
        </w:rPr>
        <w:t xml:space="preserve">limited to </w:t>
      </w:r>
      <w:r w:rsidRPr="006171E3">
        <w:rPr>
          <w:i/>
          <w:iCs/>
          <w:sz w:val="18"/>
          <w:szCs w:val="18"/>
          <w:lang w:eastAsia="zh-CN"/>
        </w:rPr>
        <w:t>the bandwidth of PRACH</w:t>
      </w:r>
    </w:p>
    <w:p w14:paraId="44D6C0DA" w14:textId="77777777" w:rsidR="00EB0292" w:rsidRDefault="00EB0292" w:rsidP="00583961">
      <w:pPr>
        <w:rPr>
          <w:bCs/>
          <w:lang w:eastAsia="zh-CN"/>
        </w:rPr>
      </w:pPr>
    </w:p>
    <w:p w14:paraId="25C46F32" w14:textId="2B61574C" w:rsidR="00EA1969" w:rsidRDefault="00854C56" w:rsidP="00854C56">
      <w:pPr>
        <w:rPr>
          <w:bCs/>
          <w:lang w:eastAsia="zh-CN"/>
        </w:rPr>
      </w:pPr>
      <w:r>
        <w:rPr>
          <w:bCs/>
          <w:lang w:eastAsia="zh-CN"/>
        </w:rPr>
        <w:t xml:space="preserve">If the PRACH and the PUSCH resources are close in time/frequency, then the gNB may be able to use the PRACH preamble for the channel estimation of the PUSCH in </w:t>
      </w:r>
      <w:proofErr w:type="spellStart"/>
      <w:r w:rsidR="00E143D7">
        <w:rPr>
          <w:bCs/>
          <w:lang w:eastAsia="zh-CN"/>
        </w:rPr>
        <w:t>m</w:t>
      </w:r>
      <w:r>
        <w:rPr>
          <w:bCs/>
          <w:lang w:eastAsia="zh-CN"/>
        </w:rPr>
        <w:t>sgA</w:t>
      </w:r>
      <w:proofErr w:type="spellEnd"/>
      <w:r>
        <w:rPr>
          <w:bCs/>
          <w:lang w:eastAsia="zh-CN"/>
        </w:rPr>
        <w:t>, instead of the DMRS. Hence, based on the detected PRACH preambles, the gNB can detect whether the DMRS collided and thus whether to use the DMRS for the channel estimation. Furthermore, the ratio of the PRACH/DMRS used in the mapping of the PRACH preambles to the PUSCH</w:t>
      </w:r>
      <w:r w:rsidRPr="00583961">
        <w:rPr>
          <w:bCs/>
          <w:lang w:eastAsia="zh-CN"/>
        </w:rPr>
        <w:t xml:space="preserve"> </w:t>
      </w:r>
      <w:r>
        <w:rPr>
          <w:bCs/>
          <w:lang w:eastAsia="zh-CN"/>
        </w:rPr>
        <w:t xml:space="preserve">DMRS could be selected based on the proximity of the PRACH and the PUSCH resources. While these are mostly dependent on implementation, the 2-step RACH design should allow the gNB to schedule the PRACH occasion and the PUSCH occasion close in time in the same frequency. </w:t>
      </w:r>
      <w:r w:rsidR="00423C6C">
        <w:rPr>
          <w:bCs/>
          <w:lang w:eastAsia="zh-CN"/>
        </w:rPr>
        <w:t xml:space="preserve">However, </w:t>
      </w:r>
      <w:proofErr w:type="spellStart"/>
      <w:r w:rsidR="00423C6C">
        <w:rPr>
          <w:bCs/>
          <w:lang w:eastAsia="zh-CN"/>
        </w:rPr>
        <w:t>gNB</w:t>
      </w:r>
      <w:proofErr w:type="spellEnd"/>
      <w:r w:rsidR="00423C6C">
        <w:rPr>
          <w:bCs/>
          <w:lang w:eastAsia="zh-CN"/>
        </w:rPr>
        <w:t xml:space="preserve"> should have some flexibility to </w:t>
      </w:r>
      <w:r w:rsidR="00AC1AAF">
        <w:rPr>
          <w:bCs/>
          <w:lang w:eastAsia="zh-CN"/>
        </w:rPr>
        <w:t xml:space="preserve">extend beyond the PRACH bandwidth based on frequency selectivity of the channel. </w:t>
      </w:r>
    </w:p>
    <w:p w14:paraId="5E965405" w14:textId="77777777" w:rsidR="00854C56" w:rsidRDefault="00854C56" w:rsidP="00854C56">
      <w:pPr>
        <w:rPr>
          <w:bCs/>
          <w:lang w:eastAsia="zh-CN"/>
        </w:rPr>
      </w:pPr>
    </w:p>
    <w:p w14:paraId="3CCA12F4" w14:textId="2DE60EE8" w:rsidR="00854C56" w:rsidRPr="00854C56" w:rsidRDefault="00854C56" w:rsidP="00854C56">
      <w:pPr>
        <w:rPr>
          <w:b/>
          <w:bCs/>
          <w:lang w:eastAsia="zh-CN"/>
        </w:rPr>
      </w:pPr>
      <w:r w:rsidRPr="00854C56">
        <w:rPr>
          <w:b/>
          <w:bCs/>
          <w:lang w:val="en-GB"/>
        </w:rPr>
        <w:t xml:space="preserve">Observation 3: </w:t>
      </w:r>
      <w:r w:rsidR="00E91F1D">
        <w:rPr>
          <w:b/>
          <w:bCs/>
          <w:lang w:val="en-GB"/>
        </w:rPr>
        <w:tab/>
      </w:r>
      <w:r w:rsidRPr="00854C56">
        <w:rPr>
          <w:b/>
          <w:bCs/>
          <w:lang w:val="en-GB"/>
        </w:rPr>
        <w:t xml:space="preserve">The gNB can use the </w:t>
      </w:r>
      <w:r w:rsidRPr="00854C56">
        <w:rPr>
          <w:b/>
          <w:bCs/>
          <w:lang w:eastAsia="zh-CN"/>
        </w:rPr>
        <w:t>PRACH preamble for the channel estimation of the PUSCH</w:t>
      </w:r>
      <w:r w:rsidRPr="00854C56">
        <w:rPr>
          <w:b/>
          <w:bCs/>
          <w:lang w:val="en-GB"/>
        </w:rPr>
        <w:t>.</w:t>
      </w:r>
    </w:p>
    <w:p w14:paraId="15B5B8A7" w14:textId="7779AA6B" w:rsidR="00854C56" w:rsidRDefault="00854C56" w:rsidP="00583961">
      <w:pPr>
        <w:rPr>
          <w:bCs/>
          <w:lang w:eastAsia="zh-CN"/>
        </w:rPr>
      </w:pPr>
    </w:p>
    <w:p w14:paraId="62B45FEB" w14:textId="5D0BC154" w:rsidR="00641069" w:rsidRDefault="00D005F2" w:rsidP="00641069">
      <w:pPr>
        <w:rPr>
          <w:b/>
        </w:rPr>
      </w:pPr>
      <w:r w:rsidRPr="004A44E2">
        <w:rPr>
          <w:b/>
        </w:rPr>
        <w:t>Proposal</w:t>
      </w:r>
      <w:r>
        <w:rPr>
          <w:b/>
        </w:rPr>
        <w:t xml:space="preserve"> 7</w:t>
      </w:r>
      <w:r w:rsidRPr="004A44E2">
        <w:rPr>
          <w:b/>
        </w:rPr>
        <w:t xml:space="preserve">: </w:t>
      </w:r>
      <w:r>
        <w:rPr>
          <w:b/>
        </w:rPr>
        <w:tab/>
      </w:r>
      <w:r w:rsidR="00641069">
        <w:rPr>
          <w:b/>
        </w:rPr>
        <w:t xml:space="preserve">The </w:t>
      </w:r>
      <w:r w:rsidR="00641069" w:rsidRPr="00DE7707">
        <w:rPr>
          <w:b/>
        </w:rPr>
        <w:t xml:space="preserve">frequency resource of </w:t>
      </w:r>
      <w:proofErr w:type="spellStart"/>
      <w:r w:rsidR="00641069">
        <w:rPr>
          <w:b/>
        </w:rPr>
        <w:t>m</w:t>
      </w:r>
      <w:r w:rsidR="00641069" w:rsidRPr="00DE7707">
        <w:rPr>
          <w:b/>
        </w:rPr>
        <w:t>sgA</w:t>
      </w:r>
      <w:proofErr w:type="spellEnd"/>
      <w:r w:rsidR="00641069" w:rsidRPr="00DE7707">
        <w:rPr>
          <w:b/>
        </w:rPr>
        <w:t xml:space="preserve"> PUSCH should </w:t>
      </w:r>
      <w:r w:rsidR="00641069">
        <w:rPr>
          <w:b/>
        </w:rPr>
        <w:t xml:space="preserve">be permitted to exceed the </w:t>
      </w:r>
      <w:r w:rsidR="00641069" w:rsidRPr="00DE7707">
        <w:rPr>
          <w:b/>
        </w:rPr>
        <w:t>bandwidth of PRACH</w:t>
      </w:r>
      <w:r w:rsidR="00641069">
        <w:rPr>
          <w:b/>
        </w:rPr>
        <w:t xml:space="preserve"> with</w:t>
      </w:r>
      <w:r>
        <w:rPr>
          <w:b/>
        </w:rPr>
        <w:t>in</w:t>
      </w:r>
      <w:r w:rsidR="00641069">
        <w:rPr>
          <w:b/>
        </w:rPr>
        <w:t xml:space="preserve"> a limited range (e.g. [2X] PRACH BW).</w:t>
      </w:r>
    </w:p>
    <w:p w14:paraId="435A9874" w14:textId="5A9C2946" w:rsidR="00923323" w:rsidRPr="00DF52DA" w:rsidRDefault="004338B7" w:rsidP="00923323">
      <w:pPr>
        <w:pStyle w:val="ListBullet"/>
        <w:tabs>
          <w:tab w:val="clear" w:pos="360"/>
          <w:tab w:val="num" w:pos="1996"/>
        </w:tabs>
        <w:ind w:left="1996"/>
        <w:rPr>
          <w:b/>
        </w:rPr>
      </w:pPr>
      <w:r>
        <w:rPr>
          <w:b/>
        </w:rPr>
        <w:tab/>
      </w:r>
      <w:r w:rsidR="00923323">
        <w:rPr>
          <w:b/>
        </w:rPr>
        <w:t>FFS: the permitted range</w:t>
      </w:r>
      <w:r w:rsidR="00C56A3C">
        <w:rPr>
          <w:b/>
        </w:rPr>
        <w:t xml:space="preserve"> of </w:t>
      </w:r>
      <w:proofErr w:type="spellStart"/>
      <w:r w:rsidR="00C56A3C">
        <w:rPr>
          <w:b/>
        </w:rPr>
        <w:t>msgA</w:t>
      </w:r>
      <w:proofErr w:type="spellEnd"/>
      <w:r w:rsidR="00C56A3C">
        <w:rPr>
          <w:b/>
        </w:rPr>
        <w:t xml:space="preserve"> PUSCH</w:t>
      </w:r>
      <w:r w:rsidR="00F90562">
        <w:rPr>
          <w:b/>
        </w:rPr>
        <w:t xml:space="preserve"> relative to PRACH</w:t>
      </w:r>
    </w:p>
    <w:p w14:paraId="27049E1A" w14:textId="773220DC" w:rsidR="004338B7" w:rsidRDefault="004338B7" w:rsidP="00641069">
      <w:pPr>
        <w:rPr>
          <w:b/>
        </w:rPr>
      </w:pPr>
    </w:p>
    <w:p w14:paraId="118BBD37" w14:textId="77777777" w:rsidR="00854C56" w:rsidRDefault="00854C56" w:rsidP="00583961">
      <w:pPr>
        <w:rPr>
          <w:bCs/>
          <w:lang w:eastAsia="zh-CN"/>
        </w:rPr>
      </w:pPr>
    </w:p>
    <w:p w14:paraId="5BD59B78" w14:textId="77777777" w:rsidR="00496C68" w:rsidRDefault="00496C68" w:rsidP="00583961">
      <w:pPr>
        <w:rPr>
          <w:bCs/>
          <w:lang w:eastAsia="zh-CN"/>
        </w:rPr>
      </w:pPr>
    </w:p>
    <w:p w14:paraId="63655058" w14:textId="77777777" w:rsidR="002B3DF8" w:rsidRPr="00183CFD" w:rsidRDefault="009B2259" w:rsidP="0044554B">
      <w:pPr>
        <w:pStyle w:val="Heading1"/>
      </w:pPr>
      <w:r>
        <w:t>Conclusion</w:t>
      </w:r>
      <w:r w:rsidR="00F51EE2">
        <w:t>s</w:t>
      </w:r>
    </w:p>
    <w:p w14:paraId="163EA8A6" w14:textId="771DA7C2" w:rsidR="00354977" w:rsidRDefault="00354977" w:rsidP="008B6CFB">
      <w:pPr>
        <w:pStyle w:val="Proposal"/>
        <w:ind w:left="0" w:firstLine="0"/>
        <w:rPr>
          <w:lang w:val="en-GB"/>
        </w:rPr>
      </w:pPr>
    </w:p>
    <w:p w14:paraId="262CCC34" w14:textId="77777777" w:rsidR="00C652B9" w:rsidRPr="007867FD" w:rsidRDefault="00C652B9" w:rsidP="00C652B9">
      <w:pPr>
        <w:ind w:left="1440" w:hanging="1440"/>
        <w:rPr>
          <w:b/>
        </w:rPr>
      </w:pPr>
      <w:r w:rsidRPr="00722511">
        <w:rPr>
          <w:b/>
        </w:rPr>
        <w:t>Observation</w:t>
      </w:r>
      <w:r>
        <w:rPr>
          <w:b/>
        </w:rPr>
        <w:t xml:space="preserve"> 1</w:t>
      </w:r>
      <w:r w:rsidRPr="007867FD">
        <w:rPr>
          <w:b/>
        </w:rPr>
        <w:t xml:space="preserve">: </w:t>
      </w:r>
      <w:r>
        <w:rPr>
          <w:b/>
        </w:rPr>
        <w:tab/>
      </w:r>
      <w:r w:rsidRPr="007867FD">
        <w:rPr>
          <w:b/>
        </w:rPr>
        <w:t xml:space="preserve">Option 1 should avoid configurations where the </w:t>
      </w:r>
      <w:r w:rsidRPr="00722511">
        <w:rPr>
          <w:b/>
        </w:rPr>
        <w:t xml:space="preserve">PRACH occasions </w:t>
      </w:r>
      <w:r>
        <w:rPr>
          <w:b/>
        </w:rPr>
        <w:t xml:space="preserve">and the </w:t>
      </w:r>
      <w:r w:rsidRPr="00722511">
        <w:rPr>
          <w:b/>
        </w:rPr>
        <w:t xml:space="preserve">PUSCH occasions </w:t>
      </w:r>
      <w:r w:rsidRPr="007867FD">
        <w:rPr>
          <w:b/>
        </w:rPr>
        <w:t>are unsynchronized as this would create unnecessary complexity in the standards and implementation and would increase collision probability.</w:t>
      </w:r>
    </w:p>
    <w:p w14:paraId="081DB6B2" w14:textId="1FA2A48F" w:rsidR="008B6CFB" w:rsidRDefault="008B6CFB" w:rsidP="00685EBE">
      <w:pPr>
        <w:pStyle w:val="Proposal"/>
      </w:pPr>
    </w:p>
    <w:p w14:paraId="3D3DB6A9" w14:textId="77777777" w:rsidR="00C652B9" w:rsidRDefault="00C652B9" w:rsidP="00C652B9">
      <w:pPr>
        <w:ind w:left="1440" w:hanging="1440"/>
        <w:rPr>
          <w:b/>
        </w:rPr>
      </w:pPr>
      <w:r w:rsidRPr="004B3B83">
        <w:rPr>
          <w:b/>
        </w:rPr>
        <w:t>Observation</w:t>
      </w:r>
      <w:r>
        <w:rPr>
          <w:b/>
        </w:rPr>
        <w:t xml:space="preserve"> 2</w:t>
      </w:r>
      <w:r w:rsidRPr="004B3B83">
        <w:rPr>
          <w:b/>
        </w:rPr>
        <w:t xml:space="preserve">: </w:t>
      </w:r>
      <w:r>
        <w:rPr>
          <w:b/>
        </w:rPr>
        <w:tab/>
        <w:t xml:space="preserve">With proper configuration of Option 1, Option 1 </w:t>
      </w:r>
      <w:r w:rsidRPr="004B3B83">
        <w:rPr>
          <w:b/>
        </w:rPr>
        <w:t xml:space="preserve">and Option 2 </w:t>
      </w:r>
      <w:r>
        <w:rPr>
          <w:b/>
        </w:rPr>
        <w:t xml:space="preserve">of the agreement </w:t>
      </w:r>
      <w:r w:rsidRPr="004B3B83">
        <w:rPr>
          <w:b/>
        </w:rPr>
        <w:t>could work</w:t>
      </w:r>
      <w:r>
        <w:rPr>
          <w:b/>
        </w:rPr>
        <w:t xml:space="preserve"> equally well.</w:t>
      </w:r>
    </w:p>
    <w:p w14:paraId="3D8FC83C" w14:textId="500167CF" w:rsidR="00C652B9" w:rsidRDefault="00C652B9" w:rsidP="00685EBE">
      <w:pPr>
        <w:pStyle w:val="Proposal"/>
      </w:pPr>
    </w:p>
    <w:p w14:paraId="0F7A253C" w14:textId="77777777" w:rsidR="00C652B9" w:rsidRPr="004B3B83" w:rsidRDefault="00C652B9" w:rsidP="00C652B9">
      <w:pPr>
        <w:ind w:left="1440" w:hanging="1440"/>
        <w:rPr>
          <w:b/>
        </w:rPr>
      </w:pPr>
      <w:r>
        <w:rPr>
          <w:b/>
        </w:rPr>
        <w:t xml:space="preserve">Proposal 1: </w:t>
      </w:r>
      <w:r>
        <w:rPr>
          <w:b/>
        </w:rPr>
        <w:tab/>
        <w:t xml:space="preserve">Option 2 preferred: PUSCH configured relative to the PUSCH </w:t>
      </w:r>
      <w:r w:rsidRPr="00FE2E35">
        <w:rPr>
          <w:b/>
        </w:rPr>
        <w:t>occasions</w:t>
      </w:r>
      <w:r>
        <w:rPr>
          <w:b/>
        </w:rPr>
        <w:t>.</w:t>
      </w:r>
    </w:p>
    <w:p w14:paraId="60F84B03" w14:textId="306291A0" w:rsidR="00C652B9" w:rsidRDefault="00C652B9" w:rsidP="00685EBE">
      <w:pPr>
        <w:pStyle w:val="Proposal"/>
      </w:pPr>
    </w:p>
    <w:p w14:paraId="18DB7016" w14:textId="77777777" w:rsidR="00C652B9" w:rsidRDefault="00C652B9" w:rsidP="00C652B9">
      <w:pPr>
        <w:pStyle w:val="Proposal"/>
        <w:ind w:left="1440" w:hanging="1440"/>
        <w:rPr>
          <w:lang w:val="en-GB"/>
        </w:rPr>
      </w:pPr>
      <w:r>
        <w:rPr>
          <w:lang w:val="en-GB"/>
        </w:rPr>
        <w:t xml:space="preserve">Proposal 2: </w:t>
      </w:r>
      <w:r>
        <w:rPr>
          <w:lang w:val="en-GB"/>
        </w:rPr>
        <w:tab/>
      </w:r>
      <w:r>
        <w:t xml:space="preserve">Confirm the working assumption to allow support for both </w:t>
      </w:r>
      <w:r w:rsidRPr="00EC47FE">
        <w:t>one-to-one and multiple-to-one mapping between preambles in each RO and associated PUSCH resource unit</w:t>
      </w:r>
      <w:r>
        <w:t>.</w:t>
      </w:r>
    </w:p>
    <w:p w14:paraId="5079714E" w14:textId="77777777" w:rsidR="00C652B9" w:rsidRDefault="00C652B9" w:rsidP="00685EBE">
      <w:pPr>
        <w:pStyle w:val="Proposal"/>
      </w:pPr>
    </w:p>
    <w:p w14:paraId="6A4CAC04" w14:textId="77777777" w:rsidR="00C652B9" w:rsidRDefault="00C652B9" w:rsidP="00C652B9">
      <w:pPr>
        <w:pStyle w:val="Proposal"/>
        <w:ind w:left="1440" w:hanging="1440"/>
        <w:rPr>
          <w:bCs/>
          <w:lang w:eastAsia="zh-CN"/>
        </w:rPr>
      </w:pPr>
      <w:r>
        <w:rPr>
          <w:lang w:val="en-GB"/>
        </w:rPr>
        <w:t xml:space="preserve">Proposal 3: </w:t>
      </w:r>
      <w:r>
        <w:rPr>
          <w:lang w:val="en-GB"/>
        </w:rPr>
        <w:tab/>
      </w:r>
      <w:r>
        <w:t xml:space="preserve">2-step RACH to support </w:t>
      </w:r>
      <w:r>
        <w:rPr>
          <w:bCs/>
          <w:lang w:eastAsia="zh-CN"/>
        </w:rPr>
        <w:t xml:space="preserve">PRACH and PUSCH in a single slot, either option 1 or 2. </w:t>
      </w:r>
    </w:p>
    <w:p w14:paraId="6A5790FB" w14:textId="569FFADC" w:rsidR="008B6CFB" w:rsidRDefault="008B6CFB" w:rsidP="00685EBE">
      <w:pPr>
        <w:pStyle w:val="Proposal"/>
      </w:pPr>
    </w:p>
    <w:p w14:paraId="70271D4C" w14:textId="77777777" w:rsidR="00C652B9" w:rsidRDefault="00C652B9" w:rsidP="00C652B9">
      <w:pPr>
        <w:rPr>
          <w:b/>
        </w:rPr>
      </w:pPr>
      <w:r w:rsidRPr="004A44E2">
        <w:rPr>
          <w:b/>
        </w:rPr>
        <w:t>Proposal</w:t>
      </w:r>
      <w:r>
        <w:rPr>
          <w:b/>
        </w:rPr>
        <w:t xml:space="preserve"> 4</w:t>
      </w:r>
      <w:r w:rsidRPr="004A44E2">
        <w:rPr>
          <w:b/>
        </w:rPr>
        <w:t xml:space="preserve">: </w:t>
      </w:r>
      <w:r>
        <w:rPr>
          <w:b/>
        </w:rPr>
        <w:tab/>
        <w:t xml:space="preserve">The UE shall choose from the multiple 2-Step RACH </w:t>
      </w:r>
      <w:proofErr w:type="spellStart"/>
      <w:r>
        <w:rPr>
          <w:b/>
        </w:rPr>
        <w:t>msgA</w:t>
      </w:r>
      <w:proofErr w:type="spellEnd"/>
      <w:r>
        <w:rPr>
          <w:b/>
        </w:rPr>
        <w:t xml:space="preserve"> PUSCH configuration at least based on measured RSRP level </w:t>
      </w:r>
    </w:p>
    <w:p w14:paraId="5267B8BD" w14:textId="333B5C3A" w:rsidR="00C652B9" w:rsidRDefault="00C652B9" w:rsidP="00685EBE">
      <w:pPr>
        <w:pStyle w:val="Proposal"/>
      </w:pPr>
    </w:p>
    <w:p w14:paraId="5442A31C" w14:textId="77777777" w:rsidR="00C652B9" w:rsidRDefault="00C652B9" w:rsidP="00C652B9">
      <w:pPr>
        <w:rPr>
          <w:b/>
        </w:rPr>
      </w:pPr>
      <w:r w:rsidRPr="004A44E2">
        <w:rPr>
          <w:b/>
        </w:rPr>
        <w:lastRenderedPageBreak/>
        <w:t>Proposal</w:t>
      </w:r>
      <w:r>
        <w:rPr>
          <w:b/>
        </w:rPr>
        <w:t xml:space="preserve"> 5</w:t>
      </w:r>
      <w:r w:rsidRPr="004A44E2">
        <w:rPr>
          <w:b/>
        </w:rPr>
        <w:t xml:space="preserve">: </w:t>
      </w:r>
      <w:r>
        <w:rPr>
          <w:b/>
        </w:rPr>
        <w:tab/>
        <w:t xml:space="preserve">UE shall indicate the selected </w:t>
      </w:r>
      <w:proofErr w:type="spellStart"/>
      <w:r>
        <w:rPr>
          <w:b/>
        </w:rPr>
        <w:t>msgA</w:t>
      </w:r>
      <w:proofErr w:type="spellEnd"/>
      <w:r>
        <w:rPr>
          <w:b/>
        </w:rPr>
        <w:t xml:space="preserve"> PUSCH configuration by selecting a RO and preamble sequence mapped to a PUSCH resource with that configuration.</w:t>
      </w:r>
    </w:p>
    <w:p w14:paraId="074DF1D1" w14:textId="1B784E41" w:rsidR="00C652B9" w:rsidRDefault="00C652B9" w:rsidP="00685EBE">
      <w:pPr>
        <w:pStyle w:val="Proposal"/>
      </w:pPr>
    </w:p>
    <w:p w14:paraId="4F2CB4CF" w14:textId="3FC2BBEB" w:rsidR="00C652B9" w:rsidRDefault="00C652B9" w:rsidP="00C652B9">
      <w:pPr>
        <w:rPr>
          <w:b/>
        </w:rPr>
      </w:pPr>
      <w:r w:rsidRPr="004A44E2">
        <w:rPr>
          <w:b/>
        </w:rPr>
        <w:t>Proposal</w:t>
      </w:r>
      <w:r>
        <w:rPr>
          <w:b/>
        </w:rPr>
        <w:t xml:space="preserve"> 6</w:t>
      </w:r>
      <w:r w:rsidRPr="004A44E2">
        <w:rPr>
          <w:b/>
        </w:rPr>
        <w:t xml:space="preserve">: </w:t>
      </w:r>
      <w:r>
        <w:rPr>
          <w:b/>
        </w:rPr>
        <w:tab/>
        <w:t xml:space="preserve">The number of DMRS </w:t>
      </w:r>
      <w:r w:rsidRPr="008506F0">
        <w:rPr>
          <w:b/>
        </w:rPr>
        <w:t>symbols/ports/sequences</w:t>
      </w:r>
      <w:r>
        <w:rPr>
          <w:b/>
        </w:rPr>
        <w:t xml:space="preserve"> is NOT common to </w:t>
      </w:r>
      <w:r w:rsidR="005E6380">
        <w:rPr>
          <w:b/>
        </w:rPr>
        <w:t>all</w:t>
      </w:r>
      <w:r>
        <w:rPr>
          <w:b/>
        </w:rPr>
        <w:t xml:space="preserve"> </w:t>
      </w:r>
      <w:bookmarkStart w:id="0" w:name="_GoBack"/>
      <w:bookmarkEnd w:id="0"/>
      <w:r>
        <w:rPr>
          <w:b/>
        </w:rPr>
        <w:t>the multiple PUSCH configurations</w:t>
      </w:r>
    </w:p>
    <w:p w14:paraId="715EC85C" w14:textId="5C396CD4" w:rsidR="00C652B9" w:rsidRDefault="00C652B9" w:rsidP="00685EBE">
      <w:pPr>
        <w:pStyle w:val="Proposal"/>
      </w:pPr>
    </w:p>
    <w:p w14:paraId="1F8F2668" w14:textId="77777777" w:rsidR="00C652B9" w:rsidRPr="00854C56" w:rsidRDefault="00C652B9" w:rsidP="00C652B9">
      <w:pPr>
        <w:rPr>
          <w:b/>
          <w:bCs/>
          <w:lang w:eastAsia="zh-CN"/>
        </w:rPr>
      </w:pPr>
      <w:r w:rsidRPr="00854C56">
        <w:rPr>
          <w:b/>
          <w:bCs/>
          <w:lang w:val="en-GB"/>
        </w:rPr>
        <w:t xml:space="preserve">Observation 3: </w:t>
      </w:r>
      <w:r>
        <w:rPr>
          <w:b/>
          <w:bCs/>
          <w:lang w:val="en-GB"/>
        </w:rPr>
        <w:tab/>
      </w:r>
      <w:r w:rsidRPr="00854C56">
        <w:rPr>
          <w:b/>
          <w:bCs/>
          <w:lang w:val="en-GB"/>
        </w:rPr>
        <w:t xml:space="preserve">The </w:t>
      </w:r>
      <w:proofErr w:type="spellStart"/>
      <w:r w:rsidRPr="00854C56">
        <w:rPr>
          <w:b/>
          <w:bCs/>
          <w:lang w:val="en-GB"/>
        </w:rPr>
        <w:t>gNB</w:t>
      </w:r>
      <w:proofErr w:type="spellEnd"/>
      <w:r w:rsidRPr="00854C56">
        <w:rPr>
          <w:b/>
          <w:bCs/>
          <w:lang w:val="en-GB"/>
        </w:rPr>
        <w:t xml:space="preserve"> can use the </w:t>
      </w:r>
      <w:r w:rsidRPr="00854C56">
        <w:rPr>
          <w:b/>
          <w:bCs/>
          <w:lang w:eastAsia="zh-CN"/>
        </w:rPr>
        <w:t>PRACH preamble for the channel estimation of the PUSCH</w:t>
      </w:r>
      <w:r w:rsidRPr="00854C56">
        <w:rPr>
          <w:b/>
          <w:bCs/>
          <w:lang w:val="en-GB"/>
        </w:rPr>
        <w:t>.</w:t>
      </w:r>
    </w:p>
    <w:p w14:paraId="51C13A06" w14:textId="77777777" w:rsidR="00C652B9" w:rsidRDefault="00C652B9" w:rsidP="00C652B9">
      <w:pPr>
        <w:rPr>
          <w:bCs/>
          <w:lang w:eastAsia="zh-CN"/>
        </w:rPr>
      </w:pPr>
    </w:p>
    <w:p w14:paraId="7CDBD4A3" w14:textId="77777777" w:rsidR="00C652B9" w:rsidRDefault="00C652B9" w:rsidP="00C652B9">
      <w:pPr>
        <w:rPr>
          <w:b/>
        </w:rPr>
      </w:pPr>
      <w:r w:rsidRPr="004A44E2">
        <w:rPr>
          <w:b/>
        </w:rPr>
        <w:t>Proposal</w:t>
      </w:r>
      <w:r>
        <w:rPr>
          <w:b/>
        </w:rPr>
        <w:t xml:space="preserve"> 7</w:t>
      </w:r>
      <w:r w:rsidRPr="004A44E2">
        <w:rPr>
          <w:b/>
        </w:rPr>
        <w:t xml:space="preserve">: </w:t>
      </w:r>
      <w:r>
        <w:rPr>
          <w:b/>
        </w:rPr>
        <w:tab/>
        <w:t xml:space="preserve">The </w:t>
      </w:r>
      <w:r w:rsidRPr="00DE7707">
        <w:rPr>
          <w:b/>
        </w:rPr>
        <w:t xml:space="preserve">frequency resource of </w:t>
      </w:r>
      <w:proofErr w:type="spellStart"/>
      <w:r>
        <w:rPr>
          <w:b/>
        </w:rPr>
        <w:t>m</w:t>
      </w:r>
      <w:r w:rsidRPr="00DE7707">
        <w:rPr>
          <w:b/>
        </w:rPr>
        <w:t>sgA</w:t>
      </w:r>
      <w:proofErr w:type="spellEnd"/>
      <w:r w:rsidRPr="00DE7707">
        <w:rPr>
          <w:b/>
        </w:rPr>
        <w:t xml:space="preserve"> PUSCH should </w:t>
      </w:r>
      <w:r>
        <w:rPr>
          <w:b/>
        </w:rPr>
        <w:t xml:space="preserve">be permitted to exceed the </w:t>
      </w:r>
      <w:r w:rsidRPr="00DE7707">
        <w:rPr>
          <w:b/>
        </w:rPr>
        <w:t>bandwidth of PRACH</w:t>
      </w:r>
      <w:r>
        <w:rPr>
          <w:b/>
        </w:rPr>
        <w:t xml:space="preserve"> within a limited range (e.g. [2X] PRACH BW).</w:t>
      </w:r>
    </w:p>
    <w:p w14:paraId="187976F7" w14:textId="77777777" w:rsidR="00C652B9" w:rsidRPr="00DF52DA" w:rsidRDefault="00C652B9" w:rsidP="00C652B9">
      <w:pPr>
        <w:pStyle w:val="ListBullet"/>
        <w:tabs>
          <w:tab w:val="clear" w:pos="360"/>
          <w:tab w:val="num" w:pos="1996"/>
        </w:tabs>
        <w:ind w:left="1996"/>
        <w:rPr>
          <w:b/>
        </w:rPr>
      </w:pPr>
      <w:r>
        <w:rPr>
          <w:b/>
        </w:rPr>
        <w:tab/>
        <w:t xml:space="preserve">FFS: the permitted range of </w:t>
      </w:r>
      <w:proofErr w:type="spellStart"/>
      <w:r>
        <w:rPr>
          <w:b/>
        </w:rPr>
        <w:t>msgA</w:t>
      </w:r>
      <w:proofErr w:type="spellEnd"/>
      <w:r>
        <w:rPr>
          <w:b/>
        </w:rPr>
        <w:t xml:space="preserve"> PUSCH relative to PRACH</w:t>
      </w:r>
    </w:p>
    <w:p w14:paraId="2210E127" w14:textId="7C9A4A5D" w:rsidR="00C652B9" w:rsidRDefault="00C652B9" w:rsidP="00685EBE">
      <w:pPr>
        <w:pStyle w:val="Proposal"/>
      </w:pPr>
    </w:p>
    <w:p w14:paraId="4623D0A4" w14:textId="6707EAFC" w:rsidR="00C652B9" w:rsidRDefault="00C652B9" w:rsidP="00685EBE">
      <w:pPr>
        <w:pStyle w:val="Proposal"/>
      </w:pPr>
    </w:p>
    <w:p w14:paraId="35CEA35C" w14:textId="77777777" w:rsidR="00C652B9" w:rsidRDefault="00C652B9" w:rsidP="00685EBE">
      <w:pPr>
        <w:pStyle w:val="Proposal"/>
      </w:pPr>
    </w:p>
    <w:p w14:paraId="7CD8B0AF" w14:textId="77777777" w:rsidR="00496C0E" w:rsidRPr="00CA4978" w:rsidRDefault="00496C0E" w:rsidP="0044554B">
      <w:pPr>
        <w:pStyle w:val="Heading1"/>
      </w:pPr>
      <w:r w:rsidRPr="00CA4978">
        <w:t>References</w:t>
      </w:r>
    </w:p>
    <w:p w14:paraId="1FFF1540" w14:textId="77777777" w:rsidR="002749A0" w:rsidRDefault="00D04AF8" w:rsidP="00457D38">
      <w:r>
        <w:t xml:space="preserve">[1] </w:t>
      </w:r>
      <w:r w:rsidR="003B3175" w:rsidRPr="003B3175">
        <w:t>RP-182894</w:t>
      </w:r>
      <w:r w:rsidR="003B3175">
        <w:t xml:space="preserve"> </w:t>
      </w:r>
      <w:r w:rsidR="003B3175" w:rsidRPr="003B3175">
        <w:t>New work item: 2-step RACH for NR</w:t>
      </w:r>
      <w:r w:rsidR="003B3175">
        <w:t>, 3GPP RAN# 82</w:t>
      </w:r>
    </w:p>
    <w:p w14:paraId="17DEEC7A" w14:textId="3EEE1540" w:rsidR="00FB4CF8" w:rsidRDefault="00FB4CF8" w:rsidP="00457D38">
      <w:r w:rsidRPr="00FB4CF8">
        <w:t>[</w:t>
      </w:r>
      <w:r>
        <w:t>2</w:t>
      </w:r>
      <w:r w:rsidRPr="00FB4CF8">
        <w:t>]</w:t>
      </w:r>
      <w:r>
        <w:t xml:space="preserve"> </w:t>
      </w:r>
      <w:r w:rsidRPr="00FB4CF8">
        <w:t>3GPP RAN1 Chairman’s Notes, RAN1#9</w:t>
      </w:r>
      <w:r>
        <w:t>6</w:t>
      </w:r>
      <w:r w:rsidR="0060208B">
        <w:t>bis</w:t>
      </w:r>
      <w:r w:rsidRPr="00FB4CF8">
        <w:t xml:space="preserve">, </w:t>
      </w:r>
      <w:r w:rsidR="0060208B" w:rsidRPr="0060208B">
        <w:t>Xi’an, China, 8th – 12th April, 2019</w:t>
      </w:r>
      <w:r w:rsidRPr="00FB4CF8">
        <w:t>.</w:t>
      </w:r>
    </w:p>
    <w:p w14:paraId="160374A1" w14:textId="77777777" w:rsidR="006C0DA2" w:rsidRDefault="006C0DA2" w:rsidP="006C0DA2">
      <w:r w:rsidRPr="00FB4CF8">
        <w:t>[</w:t>
      </w:r>
      <w:r>
        <w:t>3</w:t>
      </w:r>
      <w:r w:rsidRPr="00FB4CF8">
        <w:t>]</w:t>
      </w:r>
      <w:r>
        <w:t xml:space="preserve"> </w:t>
      </w:r>
      <w:r w:rsidRPr="00FB4CF8">
        <w:t>3GPP RAN1 Chairman’s Notes, RAN1#</w:t>
      </w:r>
      <w:r>
        <w:t>97</w:t>
      </w:r>
      <w:r w:rsidRPr="00FB4CF8">
        <w:t xml:space="preserve">, </w:t>
      </w:r>
      <w:r w:rsidRPr="000C031E">
        <w:t>Reno, USA, 13th – 17th, May 2019</w:t>
      </w:r>
      <w:r w:rsidRPr="00FB4CF8">
        <w:t>.</w:t>
      </w:r>
    </w:p>
    <w:p w14:paraId="5E22CEF3" w14:textId="77777777" w:rsidR="00810FF5" w:rsidRDefault="00810FF5" w:rsidP="0045377D">
      <w:pPr>
        <w:rPr>
          <w:lang w:val="en-GB"/>
        </w:rPr>
      </w:pPr>
    </w:p>
    <w:sectPr w:rsidR="00810FF5" w:rsidSect="00C2174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A79685" w14:textId="77777777" w:rsidR="00280BFF" w:rsidRDefault="00280BFF" w:rsidP="005B23D0">
      <w:r>
        <w:separator/>
      </w:r>
    </w:p>
  </w:endnote>
  <w:endnote w:type="continuationSeparator" w:id="0">
    <w:p w14:paraId="3C98F4B1" w14:textId="77777777" w:rsidR="00280BFF" w:rsidRDefault="00280BFF" w:rsidP="005B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0786F" w14:textId="77777777" w:rsidR="00280BFF" w:rsidRDefault="00280BFF" w:rsidP="005B23D0">
      <w:r>
        <w:separator/>
      </w:r>
    </w:p>
  </w:footnote>
  <w:footnote w:type="continuationSeparator" w:id="0">
    <w:p w14:paraId="3F80B2D5" w14:textId="77777777" w:rsidR="00280BFF" w:rsidRDefault="00280BFF" w:rsidP="005B23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C12525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420C56"/>
    <w:multiLevelType w:val="hybridMultilevel"/>
    <w:tmpl w:val="F2CC0A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256F1C"/>
    <w:multiLevelType w:val="hybridMultilevel"/>
    <w:tmpl w:val="A5FA0484"/>
    <w:lvl w:ilvl="0" w:tplc="083044DC">
      <w:start w:val="1"/>
      <w:numFmt w:val="decimal"/>
      <w:pStyle w:val="ListNumber"/>
      <w:lvlText w:val="%1."/>
      <w:lvlJc w:val="left"/>
      <w:pPr>
        <w:tabs>
          <w:tab w:val="num" w:pos="720"/>
        </w:tabs>
        <w:ind w:left="720" w:hanging="360"/>
      </w:pPr>
      <w:rPr>
        <w:rFonts w:hint="default"/>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8"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1A64E078"/>
    <w:lvl w:ilvl="0">
      <w:start w:val="1"/>
      <w:numFmt w:val="decimal"/>
      <w:pStyle w:val="Heading1"/>
      <w:lvlText w:val="%1."/>
      <w:lvlJc w:val="left"/>
      <w:pPr>
        <w:tabs>
          <w:tab w:val="num" w:pos="4662"/>
        </w:tabs>
        <w:ind w:left="46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9481465"/>
    <w:multiLevelType w:val="multilevel"/>
    <w:tmpl w:val="494814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C6CB44D"/>
    <w:multiLevelType w:val="singleLevel"/>
    <w:tmpl w:val="5C6CB44D"/>
    <w:lvl w:ilvl="0">
      <w:start w:val="1"/>
      <w:numFmt w:val="bullet"/>
      <w:lvlText w:val=""/>
      <w:lvlJc w:val="left"/>
      <w:pPr>
        <w:ind w:left="420" w:hanging="420"/>
      </w:pPr>
      <w:rPr>
        <w:rFonts w:ascii="Wingdings" w:hAnsi="Wingdings" w:hint="default"/>
      </w:rPr>
    </w:lvl>
  </w:abstractNum>
  <w:num w:numId="1">
    <w:abstractNumId w:val="10"/>
  </w:num>
  <w:num w:numId="2">
    <w:abstractNumId w:val="12"/>
  </w:num>
  <w:num w:numId="3">
    <w:abstractNumId w:val="0"/>
  </w:num>
  <w:num w:numId="4">
    <w:abstractNumId w:val="14"/>
  </w:num>
  <w:num w:numId="5">
    <w:abstractNumId w:val="6"/>
  </w:num>
  <w:num w:numId="6">
    <w:abstractNumId w:val="7"/>
  </w:num>
  <w:num w:numId="7">
    <w:abstractNumId w:val="3"/>
  </w:num>
  <w:num w:numId="8">
    <w:abstractNumId w:val="9"/>
  </w:num>
  <w:num w:numId="9">
    <w:abstractNumId w:val="1"/>
  </w:num>
  <w:num w:numId="10">
    <w:abstractNumId w:val="8"/>
  </w:num>
  <w:num w:numId="11">
    <w:abstractNumId w:val="5"/>
  </w:num>
  <w:num w:numId="12">
    <w:abstractNumId w:val="13"/>
  </w:num>
  <w:num w:numId="13">
    <w:abstractNumId w:val="15"/>
  </w:num>
  <w:num w:numId="14">
    <w:abstractNumId w:val="11"/>
  </w:num>
  <w:num w:numId="15">
    <w:abstractNumId w:val="2"/>
  </w:num>
  <w:num w:numId="16">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AF4"/>
    <w:rsid w:val="0000078B"/>
    <w:rsid w:val="00000BA2"/>
    <w:rsid w:val="00000CDB"/>
    <w:rsid w:val="00000DFE"/>
    <w:rsid w:val="0000117E"/>
    <w:rsid w:val="00001380"/>
    <w:rsid w:val="00001AC1"/>
    <w:rsid w:val="00001D0D"/>
    <w:rsid w:val="00001E87"/>
    <w:rsid w:val="00002895"/>
    <w:rsid w:val="00002B45"/>
    <w:rsid w:val="00002D64"/>
    <w:rsid w:val="00003109"/>
    <w:rsid w:val="00003925"/>
    <w:rsid w:val="00003ED0"/>
    <w:rsid w:val="00004D3A"/>
    <w:rsid w:val="00004F3A"/>
    <w:rsid w:val="00005051"/>
    <w:rsid w:val="00005BF8"/>
    <w:rsid w:val="000064B4"/>
    <w:rsid w:val="00006A82"/>
    <w:rsid w:val="00006F9C"/>
    <w:rsid w:val="00007F0D"/>
    <w:rsid w:val="000102F1"/>
    <w:rsid w:val="00010679"/>
    <w:rsid w:val="00010F00"/>
    <w:rsid w:val="00010F8E"/>
    <w:rsid w:val="000116CA"/>
    <w:rsid w:val="00011722"/>
    <w:rsid w:val="00011B16"/>
    <w:rsid w:val="000124AC"/>
    <w:rsid w:val="00012CCF"/>
    <w:rsid w:val="00012D95"/>
    <w:rsid w:val="00013813"/>
    <w:rsid w:val="00013892"/>
    <w:rsid w:val="00013E22"/>
    <w:rsid w:val="00013F61"/>
    <w:rsid w:val="00014019"/>
    <w:rsid w:val="00015457"/>
    <w:rsid w:val="000166A2"/>
    <w:rsid w:val="00016720"/>
    <w:rsid w:val="0001697E"/>
    <w:rsid w:val="00017BD6"/>
    <w:rsid w:val="000200CA"/>
    <w:rsid w:val="0002058F"/>
    <w:rsid w:val="00020B1D"/>
    <w:rsid w:val="00020B74"/>
    <w:rsid w:val="00020D03"/>
    <w:rsid w:val="00020DB9"/>
    <w:rsid w:val="00020E94"/>
    <w:rsid w:val="0002119F"/>
    <w:rsid w:val="00021B87"/>
    <w:rsid w:val="00021BFD"/>
    <w:rsid w:val="0002242A"/>
    <w:rsid w:val="0002250F"/>
    <w:rsid w:val="00022BDE"/>
    <w:rsid w:val="00022C2D"/>
    <w:rsid w:val="000233E7"/>
    <w:rsid w:val="000242F1"/>
    <w:rsid w:val="00025CE8"/>
    <w:rsid w:val="00025E0A"/>
    <w:rsid w:val="00025E8A"/>
    <w:rsid w:val="000266D1"/>
    <w:rsid w:val="00026C7A"/>
    <w:rsid w:val="00026E6B"/>
    <w:rsid w:val="00027163"/>
    <w:rsid w:val="0002716D"/>
    <w:rsid w:val="00027200"/>
    <w:rsid w:val="0002788B"/>
    <w:rsid w:val="00030167"/>
    <w:rsid w:val="00030932"/>
    <w:rsid w:val="00030B9A"/>
    <w:rsid w:val="00031326"/>
    <w:rsid w:val="00031935"/>
    <w:rsid w:val="00032898"/>
    <w:rsid w:val="00032C28"/>
    <w:rsid w:val="00032CBD"/>
    <w:rsid w:val="0003319D"/>
    <w:rsid w:val="00033A5D"/>
    <w:rsid w:val="00033AA9"/>
    <w:rsid w:val="00034029"/>
    <w:rsid w:val="000341E4"/>
    <w:rsid w:val="0003485E"/>
    <w:rsid w:val="0003552F"/>
    <w:rsid w:val="000355A6"/>
    <w:rsid w:val="00035848"/>
    <w:rsid w:val="00035AD0"/>
    <w:rsid w:val="0003650E"/>
    <w:rsid w:val="000366AD"/>
    <w:rsid w:val="00036996"/>
    <w:rsid w:val="00036F36"/>
    <w:rsid w:val="000370EE"/>
    <w:rsid w:val="000376EC"/>
    <w:rsid w:val="00040C28"/>
    <w:rsid w:val="0004199D"/>
    <w:rsid w:val="00041FA0"/>
    <w:rsid w:val="0004301B"/>
    <w:rsid w:val="0004391A"/>
    <w:rsid w:val="00043BB6"/>
    <w:rsid w:val="00043F61"/>
    <w:rsid w:val="00043FB8"/>
    <w:rsid w:val="00044058"/>
    <w:rsid w:val="000441E5"/>
    <w:rsid w:val="00044E92"/>
    <w:rsid w:val="00044EA7"/>
    <w:rsid w:val="000456F9"/>
    <w:rsid w:val="0004571D"/>
    <w:rsid w:val="00045A6D"/>
    <w:rsid w:val="00045BAB"/>
    <w:rsid w:val="000462A7"/>
    <w:rsid w:val="0004693D"/>
    <w:rsid w:val="00046E0B"/>
    <w:rsid w:val="0004745B"/>
    <w:rsid w:val="00047551"/>
    <w:rsid w:val="00047913"/>
    <w:rsid w:val="000479C8"/>
    <w:rsid w:val="0005015C"/>
    <w:rsid w:val="000502DD"/>
    <w:rsid w:val="00050487"/>
    <w:rsid w:val="000508D3"/>
    <w:rsid w:val="00050AA0"/>
    <w:rsid w:val="00050D1B"/>
    <w:rsid w:val="00051C5B"/>
    <w:rsid w:val="0005235A"/>
    <w:rsid w:val="00052C14"/>
    <w:rsid w:val="00052C41"/>
    <w:rsid w:val="00053FDD"/>
    <w:rsid w:val="000543B0"/>
    <w:rsid w:val="000545FD"/>
    <w:rsid w:val="000549D9"/>
    <w:rsid w:val="00054D05"/>
    <w:rsid w:val="00054E77"/>
    <w:rsid w:val="000554EA"/>
    <w:rsid w:val="00055505"/>
    <w:rsid w:val="00055A28"/>
    <w:rsid w:val="00055A62"/>
    <w:rsid w:val="00055B10"/>
    <w:rsid w:val="0005612C"/>
    <w:rsid w:val="000562DD"/>
    <w:rsid w:val="00056475"/>
    <w:rsid w:val="00057039"/>
    <w:rsid w:val="00057A9A"/>
    <w:rsid w:val="00060336"/>
    <w:rsid w:val="000603CF"/>
    <w:rsid w:val="0006056E"/>
    <w:rsid w:val="0006117D"/>
    <w:rsid w:val="00061402"/>
    <w:rsid w:val="0006188B"/>
    <w:rsid w:val="00061B0B"/>
    <w:rsid w:val="000621E3"/>
    <w:rsid w:val="000623BD"/>
    <w:rsid w:val="0006251A"/>
    <w:rsid w:val="00062D0C"/>
    <w:rsid w:val="00062DC5"/>
    <w:rsid w:val="0006317D"/>
    <w:rsid w:val="00063296"/>
    <w:rsid w:val="000633D9"/>
    <w:rsid w:val="0006353A"/>
    <w:rsid w:val="000636B0"/>
    <w:rsid w:val="00063A65"/>
    <w:rsid w:val="00063E1E"/>
    <w:rsid w:val="000640C2"/>
    <w:rsid w:val="0006490D"/>
    <w:rsid w:val="00064A0F"/>
    <w:rsid w:val="000653F4"/>
    <w:rsid w:val="00065435"/>
    <w:rsid w:val="00065452"/>
    <w:rsid w:val="00065759"/>
    <w:rsid w:val="00065F1D"/>
    <w:rsid w:val="00066391"/>
    <w:rsid w:val="00066683"/>
    <w:rsid w:val="00066C09"/>
    <w:rsid w:val="00066C75"/>
    <w:rsid w:val="00066D63"/>
    <w:rsid w:val="00066D67"/>
    <w:rsid w:val="000679D4"/>
    <w:rsid w:val="00067BB7"/>
    <w:rsid w:val="00067E03"/>
    <w:rsid w:val="00067F10"/>
    <w:rsid w:val="0007023E"/>
    <w:rsid w:val="0007037E"/>
    <w:rsid w:val="00070CA9"/>
    <w:rsid w:val="00071265"/>
    <w:rsid w:val="00071391"/>
    <w:rsid w:val="0007179E"/>
    <w:rsid w:val="00071841"/>
    <w:rsid w:val="00071AB9"/>
    <w:rsid w:val="00072200"/>
    <w:rsid w:val="0007224E"/>
    <w:rsid w:val="0007270A"/>
    <w:rsid w:val="000729BB"/>
    <w:rsid w:val="00072D6A"/>
    <w:rsid w:val="000732EE"/>
    <w:rsid w:val="000734DB"/>
    <w:rsid w:val="00073508"/>
    <w:rsid w:val="00073FE6"/>
    <w:rsid w:val="0007419F"/>
    <w:rsid w:val="00074E89"/>
    <w:rsid w:val="000753FC"/>
    <w:rsid w:val="00075575"/>
    <w:rsid w:val="000766B4"/>
    <w:rsid w:val="00076AB6"/>
    <w:rsid w:val="00076B12"/>
    <w:rsid w:val="00076DD9"/>
    <w:rsid w:val="00077D1E"/>
    <w:rsid w:val="0008050F"/>
    <w:rsid w:val="000805A3"/>
    <w:rsid w:val="000806ED"/>
    <w:rsid w:val="0008080C"/>
    <w:rsid w:val="00080817"/>
    <w:rsid w:val="00080951"/>
    <w:rsid w:val="00080B02"/>
    <w:rsid w:val="00081B30"/>
    <w:rsid w:val="0008245A"/>
    <w:rsid w:val="00082796"/>
    <w:rsid w:val="00082AD9"/>
    <w:rsid w:val="00082DF8"/>
    <w:rsid w:val="00084043"/>
    <w:rsid w:val="00084348"/>
    <w:rsid w:val="000843B4"/>
    <w:rsid w:val="000843C9"/>
    <w:rsid w:val="000847C5"/>
    <w:rsid w:val="00084D96"/>
    <w:rsid w:val="00084FA9"/>
    <w:rsid w:val="00085030"/>
    <w:rsid w:val="0008587D"/>
    <w:rsid w:val="00085946"/>
    <w:rsid w:val="00085C8C"/>
    <w:rsid w:val="00085D38"/>
    <w:rsid w:val="00085E40"/>
    <w:rsid w:val="000869E0"/>
    <w:rsid w:val="00087004"/>
    <w:rsid w:val="00087596"/>
    <w:rsid w:val="000876F0"/>
    <w:rsid w:val="00087F41"/>
    <w:rsid w:val="000904CD"/>
    <w:rsid w:val="000910D6"/>
    <w:rsid w:val="00091473"/>
    <w:rsid w:val="00091790"/>
    <w:rsid w:val="00091AD4"/>
    <w:rsid w:val="00091BC3"/>
    <w:rsid w:val="0009203E"/>
    <w:rsid w:val="00092049"/>
    <w:rsid w:val="00092728"/>
    <w:rsid w:val="000927C2"/>
    <w:rsid w:val="000927D5"/>
    <w:rsid w:val="00092EB1"/>
    <w:rsid w:val="000931A4"/>
    <w:rsid w:val="000931D9"/>
    <w:rsid w:val="00093A3E"/>
    <w:rsid w:val="000947AB"/>
    <w:rsid w:val="00094EDB"/>
    <w:rsid w:val="0009581E"/>
    <w:rsid w:val="0009606F"/>
    <w:rsid w:val="000966D9"/>
    <w:rsid w:val="00096E00"/>
    <w:rsid w:val="00097E52"/>
    <w:rsid w:val="000A0437"/>
    <w:rsid w:val="000A083F"/>
    <w:rsid w:val="000A0AEB"/>
    <w:rsid w:val="000A16A6"/>
    <w:rsid w:val="000A2088"/>
    <w:rsid w:val="000A236C"/>
    <w:rsid w:val="000A24C2"/>
    <w:rsid w:val="000A26AC"/>
    <w:rsid w:val="000A26B3"/>
    <w:rsid w:val="000A2F09"/>
    <w:rsid w:val="000A30AF"/>
    <w:rsid w:val="000A357F"/>
    <w:rsid w:val="000A3DE1"/>
    <w:rsid w:val="000A48C0"/>
    <w:rsid w:val="000A4B5A"/>
    <w:rsid w:val="000A4C19"/>
    <w:rsid w:val="000A5736"/>
    <w:rsid w:val="000A577F"/>
    <w:rsid w:val="000A5AE7"/>
    <w:rsid w:val="000A5F14"/>
    <w:rsid w:val="000A6FD3"/>
    <w:rsid w:val="000B01EC"/>
    <w:rsid w:val="000B03DF"/>
    <w:rsid w:val="000B0D61"/>
    <w:rsid w:val="000B0E08"/>
    <w:rsid w:val="000B1198"/>
    <w:rsid w:val="000B1EA4"/>
    <w:rsid w:val="000B20BD"/>
    <w:rsid w:val="000B2348"/>
    <w:rsid w:val="000B2650"/>
    <w:rsid w:val="000B2949"/>
    <w:rsid w:val="000B2D84"/>
    <w:rsid w:val="000B3891"/>
    <w:rsid w:val="000B3C84"/>
    <w:rsid w:val="000B4337"/>
    <w:rsid w:val="000B437D"/>
    <w:rsid w:val="000B4EE1"/>
    <w:rsid w:val="000B5BB9"/>
    <w:rsid w:val="000B6A75"/>
    <w:rsid w:val="000B6CC2"/>
    <w:rsid w:val="000B73A0"/>
    <w:rsid w:val="000B7448"/>
    <w:rsid w:val="000B776F"/>
    <w:rsid w:val="000C00C4"/>
    <w:rsid w:val="000C0BAD"/>
    <w:rsid w:val="000C127D"/>
    <w:rsid w:val="000C1C64"/>
    <w:rsid w:val="000C2265"/>
    <w:rsid w:val="000C2982"/>
    <w:rsid w:val="000C2CF0"/>
    <w:rsid w:val="000C2F62"/>
    <w:rsid w:val="000C39E2"/>
    <w:rsid w:val="000C3C47"/>
    <w:rsid w:val="000C4064"/>
    <w:rsid w:val="000C41D8"/>
    <w:rsid w:val="000C46FA"/>
    <w:rsid w:val="000C47C5"/>
    <w:rsid w:val="000C48D1"/>
    <w:rsid w:val="000C4DEB"/>
    <w:rsid w:val="000C52A2"/>
    <w:rsid w:val="000C5674"/>
    <w:rsid w:val="000C6035"/>
    <w:rsid w:val="000C6D4B"/>
    <w:rsid w:val="000C78F5"/>
    <w:rsid w:val="000C7F75"/>
    <w:rsid w:val="000D057F"/>
    <w:rsid w:val="000D0A7D"/>
    <w:rsid w:val="000D0B0D"/>
    <w:rsid w:val="000D0F90"/>
    <w:rsid w:val="000D132F"/>
    <w:rsid w:val="000D190E"/>
    <w:rsid w:val="000D19FC"/>
    <w:rsid w:val="000D1B43"/>
    <w:rsid w:val="000D1FE4"/>
    <w:rsid w:val="000D20D1"/>
    <w:rsid w:val="000D2126"/>
    <w:rsid w:val="000D3344"/>
    <w:rsid w:val="000D3765"/>
    <w:rsid w:val="000D3A39"/>
    <w:rsid w:val="000D3C0A"/>
    <w:rsid w:val="000D3DD0"/>
    <w:rsid w:val="000D4135"/>
    <w:rsid w:val="000D43A8"/>
    <w:rsid w:val="000D47D5"/>
    <w:rsid w:val="000D4955"/>
    <w:rsid w:val="000D4B13"/>
    <w:rsid w:val="000D572B"/>
    <w:rsid w:val="000D64E3"/>
    <w:rsid w:val="000D6E69"/>
    <w:rsid w:val="000D74D4"/>
    <w:rsid w:val="000D7790"/>
    <w:rsid w:val="000D7E88"/>
    <w:rsid w:val="000D7FBC"/>
    <w:rsid w:val="000E0434"/>
    <w:rsid w:val="000E0A15"/>
    <w:rsid w:val="000E108A"/>
    <w:rsid w:val="000E10FD"/>
    <w:rsid w:val="000E122B"/>
    <w:rsid w:val="000E1327"/>
    <w:rsid w:val="000E13A6"/>
    <w:rsid w:val="000E1AC4"/>
    <w:rsid w:val="000E1AD9"/>
    <w:rsid w:val="000E1B25"/>
    <w:rsid w:val="000E1BDC"/>
    <w:rsid w:val="000E2904"/>
    <w:rsid w:val="000E3165"/>
    <w:rsid w:val="000E3194"/>
    <w:rsid w:val="000E31B2"/>
    <w:rsid w:val="000E3812"/>
    <w:rsid w:val="000E3A5A"/>
    <w:rsid w:val="000E3C58"/>
    <w:rsid w:val="000E4AAD"/>
    <w:rsid w:val="000E519D"/>
    <w:rsid w:val="000E57D5"/>
    <w:rsid w:val="000E5C31"/>
    <w:rsid w:val="000E5EA9"/>
    <w:rsid w:val="000E64D9"/>
    <w:rsid w:val="000E6FD0"/>
    <w:rsid w:val="000E71B8"/>
    <w:rsid w:val="000E75AF"/>
    <w:rsid w:val="000E7723"/>
    <w:rsid w:val="000E783C"/>
    <w:rsid w:val="000E7CF7"/>
    <w:rsid w:val="000E7D81"/>
    <w:rsid w:val="000F01FF"/>
    <w:rsid w:val="000F0371"/>
    <w:rsid w:val="000F05BA"/>
    <w:rsid w:val="000F0AEB"/>
    <w:rsid w:val="000F1070"/>
    <w:rsid w:val="000F1093"/>
    <w:rsid w:val="000F19A0"/>
    <w:rsid w:val="000F1D0B"/>
    <w:rsid w:val="000F1F7E"/>
    <w:rsid w:val="000F23A4"/>
    <w:rsid w:val="000F2CFC"/>
    <w:rsid w:val="000F381D"/>
    <w:rsid w:val="000F3A00"/>
    <w:rsid w:val="000F3A5E"/>
    <w:rsid w:val="000F4EE4"/>
    <w:rsid w:val="000F5322"/>
    <w:rsid w:val="000F5402"/>
    <w:rsid w:val="000F54B2"/>
    <w:rsid w:val="000F59DE"/>
    <w:rsid w:val="000F5CC1"/>
    <w:rsid w:val="000F5F3F"/>
    <w:rsid w:val="000F6037"/>
    <w:rsid w:val="000F671B"/>
    <w:rsid w:val="000F6B65"/>
    <w:rsid w:val="000F6E60"/>
    <w:rsid w:val="000F7029"/>
    <w:rsid w:val="000F73FB"/>
    <w:rsid w:val="000F7E14"/>
    <w:rsid w:val="00100319"/>
    <w:rsid w:val="00100D38"/>
    <w:rsid w:val="00100E10"/>
    <w:rsid w:val="001019BE"/>
    <w:rsid w:val="00101BCA"/>
    <w:rsid w:val="00101D74"/>
    <w:rsid w:val="0010201E"/>
    <w:rsid w:val="001028A2"/>
    <w:rsid w:val="0010297F"/>
    <w:rsid w:val="0010326A"/>
    <w:rsid w:val="00103453"/>
    <w:rsid w:val="001036A9"/>
    <w:rsid w:val="00104C3E"/>
    <w:rsid w:val="001053A6"/>
    <w:rsid w:val="001058D9"/>
    <w:rsid w:val="00105AB1"/>
    <w:rsid w:val="00105F9F"/>
    <w:rsid w:val="001062B5"/>
    <w:rsid w:val="001062C9"/>
    <w:rsid w:val="001062FC"/>
    <w:rsid w:val="00106408"/>
    <w:rsid w:val="00106590"/>
    <w:rsid w:val="00106934"/>
    <w:rsid w:val="00106BD7"/>
    <w:rsid w:val="00106F74"/>
    <w:rsid w:val="0010746E"/>
    <w:rsid w:val="001102B1"/>
    <w:rsid w:val="00110347"/>
    <w:rsid w:val="001104F2"/>
    <w:rsid w:val="00110F02"/>
    <w:rsid w:val="001113B6"/>
    <w:rsid w:val="001115C7"/>
    <w:rsid w:val="001118CF"/>
    <w:rsid w:val="00111BD3"/>
    <w:rsid w:val="00111C48"/>
    <w:rsid w:val="0011212B"/>
    <w:rsid w:val="0011280C"/>
    <w:rsid w:val="00112E33"/>
    <w:rsid w:val="00112F73"/>
    <w:rsid w:val="001138D2"/>
    <w:rsid w:val="00113CF5"/>
    <w:rsid w:val="00113EE6"/>
    <w:rsid w:val="001143DC"/>
    <w:rsid w:val="001147A6"/>
    <w:rsid w:val="00114B06"/>
    <w:rsid w:val="001154DA"/>
    <w:rsid w:val="001159B1"/>
    <w:rsid w:val="00115A9F"/>
    <w:rsid w:val="00116071"/>
    <w:rsid w:val="0011647E"/>
    <w:rsid w:val="00117C0D"/>
    <w:rsid w:val="00117CDF"/>
    <w:rsid w:val="001209B2"/>
    <w:rsid w:val="00120B1D"/>
    <w:rsid w:val="001213CD"/>
    <w:rsid w:val="00121649"/>
    <w:rsid w:val="00121E28"/>
    <w:rsid w:val="00122109"/>
    <w:rsid w:val="0012292C"/>
    <w:rsid w:val="00123080"/>
    <w:rsid w:val="001235D0"/>
    <w:rsid w:val="00123721"/>
    <w:rsid w:val="00123C8B"/>
    <w:rsid w:val="00123F30"/>
    <w:rsid w:val="00123FA8"/>
    <w:rsid w:val="00124D9B"/>
    <w:rsid w:val="00125D63"/>
    <w:rsid w:val="00125E4F"/>
    <w:rsid w:val="0012618C"/>
    <w:rsid w:val="001261AD"/>
    <w:rsid w:val="00126395"/>
    <w:rsid w:val="001269A3"/>
    <w:rsid w:val="001271E6"/>
    <w:rsid w:val="00130924"/>
    <w:rsid w:val="00130973"/>
    <w:rsid w:val="00130B9F"/>
    <w:rsid w:val="00130F0A"/>
    <w:rsid w:val="00131032"/>
    <w:rsid w:val="001311A7"/>
    <w:rsid w:val="001314CD"/>
    <w:rsid w:val="001314FC"/>
    <w:rsid w:val="00131913"/>
    <w:rsid w:val="00132172"/>
    <w:rsid w:val="00132AA7"/>
    <w:rsid w:val="00132B39"/>
    <w:rsid w:val="00132F1C"/>
    <w:rsid w:val="0013348C"/>
    <w:rsid w:val="00133D7D"/>
    <w:rsid w:val="001343B8"/>
    <w:rsid w:val="00134426"/>
    <w:rsid w:val="001349CF"/>
    <w:rsid w:val="0013500C"/>
    <w:rsid w:val="0013517B"/>
    <w:rsid w:val="0013570E"/>
    <w:rsid w:val="00136BA6"/>
    <w:rsid w:val="00136F38"/>
    <w:rsid w:val="00137098"/>
    <w:rsid w:val="00137917"/>
    <w:rsid w:val="00137BA2"/>
    <w:rsid w:val="00137C5D"/>
    <w:rsid w:val="001410A2"/>
    <w:rsid w:val="001410D8"/>
    <w:rsid w:val="001416EA"/>
    <w:rsid w:val="00141A56"/>
    <w:rsid w:val="00141DEF"/>
    <w:rsid w:val="00141F52"/>
    <w:rsid w:val="001423D6"/>
    <w:rsid w:val="00143535"/>
    <w:rsid w:val="001440F5"/>
    <w:rsid w:val="00144204"/>
    <w:rsid w:val="00145019"/>
    <w:rsid w:val="001456BD"/>
    <w:rsid w:val="00145A42"/>
    <w:rsid w:val="00145B81"/>
    <w:rsid w:val="00145B8C"/>
    <w:rsid w:val="00146E11"/>
    <w:rsid w:val="00146EFE"/>
    <w:rsid w:val="001479A0"/>
    <w:rsid w:val="00147BF9"/>
    <w:rsid w:val="001501C1"/>
    <w:rsid w:val="00150435"/>
    <w:rsid w:val="00150759"/>
    <w:rsid w:val="0015096A"/>
    <w:rsid w:val="001509FE"/>
    <w:rsid w:val="00150A90"/>
    <w:rsid w:val="00150B4E"/>
    <w:rsid w:val="00150E41"/>
    <w:rsid w:val="0015106B"/>
    <w:rsid w:val="00151EBF"/>
    <w:rsid w:val="00151F14"/>
    <w:rsid w:val="0015253E"/>
    <w:rsid w:val="00153282"/>
    <w:rsid w:val="00153D5A"/>
    <w:rsid w:val="00153DDC"/>
    <w:rsid w:val="00153FFA"/>
    <w:rsid w:val="00154A72"/>
    <w:rsid w:val="001554C9"/>
    <w:rsid w:val="001554D9"/>
    <w:rsid w:val="00155A6A"/>
    <w:rsid w:val="00156ACC"/>
    <w:rsid w:val="00156D5C"/>
    <w:rsid w:val="00156FEE"/>
    <w:rsid w:val="00157586"/>
    <w:rsid w:val="00157A46"/>
    <w:rsid w:val="00157BC6"/>
    <w:rsid w:val="001603A9"/>
    <w:rsid w:val="001603D5"/>
    <w:rsid w:val="0016054B"/>
    <w:rsid w:val="0016103D"/>
    <w:rsid w:val="001616F4"/>
    <w:rsid w:val="00161A7B"/>
    <w:rsid w:val="001628BD"/>
    <w:rsid w:val="00162C9E"/>
    <w:rsid w:val="00163C29"/>
    <w:rsid w:val="00163C46"/>
    <w:rsid w:val="0016439E"/>
    <w:rsid w:val="001643F2"/>
    <w:rsid w:val="00165626"/>
    <w:rsid w:val="00165AC8"/>
    <w:rsid w:val="00165D58"/>
    <w:rsid w:val="001660DA"/>
    <w:rsid w:val="00166897"/>
    <w:rsid w:val="00166F25"/>
    <w:rsid w:val="0016724F"/>
    <w:rsid w:val="00167349"/>
    <w:rsid w:val="001676F1"/>
    <w:rsid w:val="0016789E"/>
    <w:rsid w:val="00167D29"/>
    <w:rsid w:val="00167FB7"/>
    <w:rsid w:val="001702D3"/>
    <w:rsid w:val="00170935"/>
    <w:rsid w:val="00170BD2"/>
    <w:rsid w:val="00170D01"/>
    <w:rsid w:val="0017110B"/>
    <w:rsid w:val="00171210"/>
    <w:rsid w:val="001715E4"/>
    <w:rsid w:val="001728B3"/>
    <w:rsid w:val="00172DAB"/>
    <w:rsid w:val="00173327"/>
    <w:rsid w:val="0017372D"/>
    <w:rsid w:val="00173A8E"/>
    <w:rsid w:val="00173C9B"/>
    <w:rsid w:val="00173DD9"/>
    <w:rsid w:val="00173F41"/>
    <w:rsid w:val="00174ED9"/>
    <w:rsid w:val="0017551E"/>
    <w:rsid w:val="001756BD"/>
    <w:rsid w:val="001759BA"/>
    <w:rsid w:val="00175E61"/>
    <w:rsid w:val="001760F4"/>
    <w:rsid w:val="001766A8"/>
    <w:rsid w:val="00176961"/>
    <w:rsid w:val="00176D75"/>
    <w:rsid w:val="00176FC5"/>
    <w:rsid w:val="001777AB"/>
    <w:rsid w:val="001779DA"/>
    <w:rsid w:val="00180971"/>
    <w:rsid w:val="001809F8"/>
    <w:rsid w:val="00180C00"/>
    <w:rsid w:val="00180C9C"/>
    <w:rsid w:val="00180E2B"/>
    <w:rsid w:val="00180FA1"/>
    <w:rsid w:val="0018111F"/>
    <w:rsid w:val="00181319"/>
    <w:rsid w:val="00181C6D"/>
    <w:rsid w:val="00182585"/>
    <w:rsid w:val="00183347"/>
    <w:rsid w:val="001835E4"/>
    <w:rsid w:val="00183CCB"/>
    <w:rsid w:val="00183CFD"/>
    <w:rsid w:val="0018472E"/>
    <w:rsid w:val="00184AD9"/>
    <w:rsid w:val="00185A65"/>
    <w:rsid w:val="00185CCD"/>
    <w:rsid w:val="00185D87"/>
    <w:rsid w:val="00185EA6"/>
    <w:rsid w:val="00186240"/>
    <w:rsid w:val="00186C49"/>
    <w:rsid w:val="00186DF4"/>
    <w:rsid w:val="00186E22"/>
    <w:rsid w:val="001872C1"/>
    <w:rsid w:val="00187849"/>
    <w:rsid w:val="001879BD"/>
    <w:rsid w:val="001879FB"/>
    <w:rsid w:val="00187C67"/>
    <w:rsid w:val="00187D5E"/>
    <w:rsid w:val="00190496"/>
    <w:rsid w:val="00190B63"/>
    <w:rsid w:val="00190D35"/>
    <w:rsid w:val="00190EA3"/>
    <w:rsid w:val="001912CE"/>
    <w:rsid w:val="00191432"/>
    <w:rsid w:val="001914C9"/>
    <w:rsid w:val="00191F66"/>
    <w:rsid w:val="001920AD"/>
    <w:rsid w:val="0019293B"/>
    <w:rsid w:val="00192ABD"/>
    <w:rsid w:val="0019371F"/>
    <w:rsid w:val="00193D4A"/>
    <w:rsid w:val="00193E1B"/>
    <w:rsid w:val="00193F45"/>
    <w:rsid w:val="0019442C"/>
    <w:rsid w:val="00194752"/>
    <w:rsid w:val="001947F1"/>
    <w:rsid w:val="001948FE"/>
    <w:rsid w:val="00194DBC"/>
    <w:rsid w:val="0019543E"/>
    <w:rsid w:val="0019558F"/>
    <w:rsid w:val="00195D0C"/>
    <w:rsid w:val="00196304"/>
    <w:rsid w:val="0019638B"/>
    <w:rsid w:val="00196438"/>
    <w:rsid w:val="001968CA"/>
    <w:rsid w:val="00196902"/>
    <w:rsid w:val="00196BB2"/>
    <w:rsid w:val="001976FA"/>
    <w:rsid w:val="001A008B"/>
    <w:rsid w:val="001A0E70"/>
    <w:rsid w:val="001A0E99"/>
    <w:rsid w:val="001A1229"/>
    <w:rsid w:val="001A16E6"/>
    <w:rsid w:val="001A1780"/>
    <w:rsid w:val="001A18F9"/>
    <w:rsid w:val="001A1DCE"/>
    <w:rsid w:val="001A215E"/>
    <w:rsid w:val="001A22C3"/>
    <w:rsid w:val="001A28E4"/>
    <w:rsid w:val="001A2BD8"/>
    <w:rsid w:val="001A2DB5"/>
    <w:rsid w:val="001A3225"/>
    <w:rsid w:val="001A3851"/>
    <w:rsid w:val="001A3DE1"/>
    <w:rsid w:val="001A4248"/>
    <w:rsid w:val="001A47CC"/>
    <w:rsid w:val="001A59FE"/>
    <w:rsid w:val="001A68A7"/>
    <w:rsid w:val="001A696C"/>
    <w:rsid w:val="001A6A0B"/>
    <w:rsid w:val="001A6BBA"/>
    <w:rsid w:val="001A76B3"/>
    <w:rsid w:val="001A7E52"/>
    <w:rsid w:val="001B009C"/>
    <w:rsid w:val="001B0D0E"/>
    <w:rsid w:val="001B0F9F"/>
    <w:rsid w:val="001B107B"/>
    <w:rsid w:val="001B11CC"/>
    <w:rsid w:val="001B1457"/>
    <w:rsid w:val="001B17BE"/>
    <w:rsid w:val="001B182D"/>
    <w:rsid w:val="001B2A5D"/>
    <w:rsid w:val="001B30BD"/>
    <w:rsid w:val="001B31AD"/>
    <w:rsid w:val="001B3E42"/>
    <w:rsid w:val="001B464B"/>
    <w:rsid w:val="001B617A"/>
    <w:rsid w:val="001B6FA9"/>
    <w:rsid w:val="001B7217"/>
    <w:rsid w:val="001B7454"/>
    <w:rsid w:val="001B7543"/>
    <w:rsid w:val="001C02C5"/>
    <w:rsid w:val="001C0542"/>
    <w:rsid w:val="001C0DB3"/>
    <w:rsid w:val="001C10F0"/>
    <w:rsid w:val="001C1810"/>
    <w:rsid w:val="001C1B19"/>
    <w:rsid w:val="001C2077"/>
    <w:rsid w:val="001C221D"/>
    <w:rsid w:val="001C239A"/>
    <w:rsid w:val="001C23AB"/>
    <w:rsid w:val="001C240F"/>
    <w:rsid w:val="001C273D"/>
    <w:rsid w:val="001C2901"/>
    <w:rsid w:val="001C2AA1"/>
    <w:rsid w:val="001C2F90"/>
    <w:rsid w:val="001C3209"/>
    <w:rsid w:val="001C36EA"/>
    <w:rsid w:val="001C418F"/>
    <w:rsid w:val="001C42CD"/>
    <w:rsid w:val="001C452A"/>
    <w:rsid w:val="001C47CA"/>
    <w:rsid w:val="001C4C11"/>
    <w:rsid w:val="001C52E5"/>
    <w:rsid w:val="001C5351"/>
    <w:rsid w:val="001C5471"/>
    <w:rsid w:val="001C55A0"/>
    <w:rsid w:val="001C5748"/>
    <w:rsid w:val="001C5DEF"/>
    <w:rsid w:val="001C6828"/>
    <w:rsid w:val="001C6959"/>
    <w:rsid w:val="001C6A40"/>
    <w:rsid w:val="001C705F"/>
    <w:rsid w:val="001C711D"/>
    <w:rsid w:val="001C75FD"/>
    <w:rsid w:val="001D0047"/>
    <w:rsid w:val="001D00D5"/>
    <w:rsid w:val="001D0374"/>
    <w:rsid w:val="001D06D9"/>
    <w:rsid w:val="001D0AF9"/>
    <w:rsid w:val="001D0DE6"/>
    <w:rsid w:val="001D1417"/>
    <w:rsid w:val="001D14CA"/>
    <w:rsid w:val="001D1971"/>
    <w:rsid w:val="001D1AB4"/>
    <w:rsid w:val="001D1C2D"/>
    <w:rsid w:val="001D27A8"/>
    <w:rsid w:val="001D2CA9"/>
    <w:rsid w:val="001D2D7A"/>
    <w:rsid w:val="001D2E82"/>
    <w:rsid w:val="001D32A3"/>
    <w:rsid w:val="001D3364"/>
    <w:rsid w:val="001D380D"/>
    <w:rsid w:val="001D4176"/>
    <w:rsid w:val="001D4BA1"/>
    <w:rsid w:val="001D61FB"/>
    <w:rsid w:val="001D749F"/>
    <w:rsid w:val="001E03FE"/>
    <w:rsid w:val="001E07C8"/>
    <w:rsid w:val="001E0AB1"/>
    <w:rsid w:val="001E0B8C"/>
    <w:rsid w:val="001E0C15"/>
    <w:rsid w:val="001E0C82"/>
    <w:rsid w:val="001E0E4A"/>
    <w:rsid w:val="001E1204"/>
    <w:rsid w:val="001E1751"/>
    <w:rsid w:val="001E17C7"/>
    <w:rsid w:val="001E1CAB"/>
    <w:rsid w:val="001E1E0D"/>
    <w:rsid w:val="001E26BD"/>
    <w:rsid w:val="001E2810"/>
    <w:rsid w:val="001E2B00"/>
    <w:rsid w:val="001E32AA"/>
    <w:rsid w:val="001E32B6"/>
    <w:rsid w:val="001E334F"/>
    <w:rsid w:val="001E3523"/>
    <w:rsid w:val="001E3593"/>
    <w:rsid w:val="001E3E4D"/>
    <w:rsid w:val="001E3EDC"/>
    <w:rsid w:val="001E4469"/>
    <w:rsid w:val="001E45C4"/>
    <w:rsid w:val="001E4D60"/>
    <w:rsid w:val="001E5229"/>
    <w:rsid w:val="001E5670"/>
    <w:rsid w:val="001E5C46"/>
    <w:rsid w:val="001E6365"/>
    <w:rsid w:val="001E64D3"/>
    <w:rsid w:val="001E6BC2"/>
    <w:rsid w:val="001E786F"/>
    <w:rsid w:val="001E7B2A"/>
    <w:rsid w:val="001E7F12"/>
    <w:rsid w:val="001F0712"/>
    <w:rsid w:val="001F0792"/>
    <w:rsid w:val="001F0D30"/>
    <w:rsid w:val="001F0D7B"/>
    <w:rsid w:val="001F1B83"/>
    <w:rsid w:val="001F1B97"/>
    <w:rsid w:val="001F1EA0"/>
    <w:rsid w:val="001F1F25"/>
    <w:rsid w:val="001F2A5A"/>
    <w:rsid w:val="001F38CB"/>
    <w:rsid w:val="001F39AD"/>
    <w:rsid w:val="001F4068"/>
    <w:rsid w:val="001F41DC"/>
    <w:rsid w:val="001F4424"/>
    <w:rsid w:val="001F4A17"/>
    <w:rsid w:val="001F4D89"/>
    <w:rsid w:val="001F4DB0"/>
    <w:rsid w:val="001F4DEA"/>
    <w:rsid w:val="001F4F18"/>
    <w:rsid w:val="001F52B9"/>
    <w:rsid w:val="001F5682"/>
    <w:rsid w:val="001F5C8D"/>
    <w:rsid w:val="001F70CC"/>
    <w:rsid w:val="001F72C1"/>
    <w:rsid w:val="001F72DE"/>
    <w:rsid w:val="001F76C3"/>
    <w:rsid w:val="001F76F3"/>
    <w:rsid w:val="0020023B"/>
    <w:rsid w:val="00200965"/>
    <w:rsid w:val="002010FD"/>
    <w:rsid w:val="0020247B"/>
    <w:rsid w:val="002026DC"/>
    <w:rsid w:val="0020328C"/>
    <w:rsid w:val="002045B2"/>
    <w:rsid w:val="00204BA3"/>
    <w:rsid w:val="002055EA"/>
    <w:rsid w:val="002059B6"/>
    <w:rsid w:val="00205D57"/>
    <w:rsid w:val="00205EA0"/>
    <w:rsid w:val="00205FDC"/>
    <w:rsid w:val="002063F4"/>
    <w:rsid w:val="00206895"/>
    <w:rsid w:val="00206C1A"/>
    <w:rsid w:val="00206D09"/>
    <w:rsid w:val="00206D17"/>
    <w:rsid w:val="00206F19"/>
    <w:rsid w:val="00207832"/>
    <w:rsid w:val="00207E9F"/>
    <w:rsid w:val="00210EDE"/>
    <w:rsid w:val="0021141A"/>
    <w:rsid w:val="00211D90"/>
    <w:rsid w:val="00211FFE"/>
    <w:rsid w:val="00212227"/>
    <w:rsid w:val="00212810"/>
    <w:rsid w:val="00212B66"/>
    <w:rsid w:val="00212C5D"/>
    <w:rsid w:val="00213345"/>
    <w:rsid w:val="00213C76"/>
    <w:rsid w:val="00213D11"/>
    <w:rsid w:val="00213E4C"/>
    <w:rsid w:val="00214917"/>
    <w:rsid w:val="00214A3A"/>
    <w:rsid w:val="00214F44"/>
    <w:rsid w:val="00214F77"/>
    <w:rsid w:val="00215067"/>
    <w:rsid w:val="0021594A"/>
    <w:rsid w:val="00215C4B"/>
    <w:rsid w:val="00215FBC"/>
    <w:rsid w:val="002170B6"/>
    <w:rsid w:val="00217472"/>
    <w:rsid w:val="00217AD4"/>
    <w:rsid w:val="00217B2E"/>
    <w:rsid w:val="00220964"/>
    <w:rsid w:val="002225B2"/>
    <w:rsid w:val="002232FD"/>
    <w:rsid w:val="002238BB"/>
    <w:rsid w:val="00223E74"/>
    <w:rsid w:val="00223FA4"/>
    <w:rsid w:val="002241AD"/>
    <w:rsid w:val="0022421B"/>
    <w:rsid w:val="00224869"/>
    <w:rsid w:val="00225021"/>
    <w:rsid w:val="0022572B"/>
    <w:rsid w:val="00225931"/>
    <w:rsid w:val="00225959"/>
    <w:rsid w:val="00226111"/>
    <w:rsid w:val="00226540"/>
    <w:rsid w:val="00226924"/>
    <w:rsid w:val="00226958"/>
    <w:rsid w:val="002272D6"/>
    <w:rsid w:val="00227345"/>
    <w:rsid w:val="0023038E"/>
    <w:rsid w:val="00230396"/>
    <w:rsid w:val="002305D4"/>
    <w:rsid w:val="00230B90"/>
    <w:rsid w:val="0023122B"/>
    <w:rsid w:val="0023191B"/>
    <w:rsid w:val="00231B6F"/>
    <w:rsid w:val="002322F9"/>
    <w:rsid w:val="00232581"/>
    <w:rsid w:val="00232FD9"/>
    <w:rsid w:val="002331E0"/>
    <w:rsid w:val="00233300"/>
    <w:rsid w:val="002334A7"/>
    <w:rsid w:val="002334FE"/>
    <w:rsid w:val="0023353F"/>
    <w:rsid w:val="00233B64"/>
    <w:rsid w:val="00233DAE"/>
    <w:rsid w:val="0023548A"/>
    <w:rsid w:val="002355F3"/>
    <w:rsid w:val="002356CF"/>
    <w:rsid w:val="00235A30"/>
    <w:rsid w:val="00236515"/>
    <w:rsid w:val="00237375"/>
    <w:rsid w:val="00237396"/>
    <w:rsid w:val="00237718"/>
    <w:rsid w:val="00237830"/>
    <w:rsid w:val="00237D58"/>
    <w:rsid w:val="0024001C"/>
    <w:rsid w:val="00240421"/>
    <w:rsid w:val="002406FD"/>
    <w:rsid w:val="00240963"/>
    <w:rsid w:val="00240A7D"/>
    <w:rsid w:val="00240BBB"/>
    <w:rsid w:val="00240C1E"/>
    <w:rsid w:val="00240F2B"/>
    <w:rsid w:val="0024138B"/>
    <w:rsid w:val="002413AE"/>
    <w:rsid w:val="00241DDD"/>
    <w:rsid w:val="002424C0"/>
    <w:rsid w:val="002430D3"/>
    <w:rsid w:val="0024322B"/>
    <w:rsid w:val="002432CA"/>
    <w:rsid w:val="00243D56"/>
    <w:rsid w:val="00243FDF"/>
    <w:rsid w:val="00244E88"/>
    <w:rsid w:val="00244E9F"/>
    <w:rsid w:val="00244EAD"/>
    <w:rsid w:val="00245157"/>
    <w:rsid w:val="002463EE"/>
    <w:rsid w:val="002468E9"/>
    <w:rsid w:val="00246A35"/>
    <w:rsid w:val="00246D37"/>
    <w:rsid w:val="00246DD8"/>
    <w:rsid w:val="00247223"/>
    <w:rsid w:val="00247432"/>
    <w:rsid w:val="002476EF"/>
    <w:rsid w:val="00247EA6"/>
    <w:rsid w:val="00247EE4"/>
    <w:rsid w:val="00250749"/>
    <w:rsid w:val="00250DAE"/>
    <w:rsid w:val="00250E4B"/>
    <w:rsid w:val="00251777"/>
    <w:rsid w:val="002519F7"/>
    <w:rsid w:val="00251A22"/>
    <w:rsid w:val="0025248F"/>
    <w:rsid w:val="002528DC"/>
    <w:rsid w:val="00252B84"/>
    <w:rsid w:val="00252E70"/>
    <w:rsid w:val="002531E9"/>
    <w:rsid w:val="0025331A"/>
    <w:rsid w:val="0025444E"/>
    <w:rsid w:val="00254539"/>
    <w:rsid w:val="0025548B"/>
    <w:rsid w:val="00255834"/>
    <w:rsid w:val="002558A3"/>
    <w:rsid w:val="00255C09"/>
    <w:rsid w:val="00255D60"/>
    <w:rsid w:val="00255FEF"/>
    <w:rsid w:val="00256473"/>
    <w:rsid w:val="00256C74"/>
    <w:rsid w:val="00256F06"/>
    <w:rsid w:val="00256F1E"/>
    <w:rsid w:val="00257472"/>
    <w:rsid w:val="00260692"/>
    <w:rsid w:val="002613B9"/>
    <w:rsid w:val="00261511"/>
    <w:rsid w:val="002618CA"/>
    <w:rsid w:val="00261A09"/>
    <w:rsid w:val="002622D8"/>
    <w:rsid w:val="002624CF"/>
    <w:rsid w:val="00262CCF"/>
    <w:rsid w:val="002636B0"/>
    <w:rsid w:val="00263AED"/>
    <w:rsid w:val="0026412F"/>
    <w:rsid w:val="00264C9A"/>
    <w:rsid w:val="00265375"/>
    <w:rsid w:val="00265A01"/>
    <w:rsid w:val="0026666A"/>
    <w:rsid w:val="00266B96"/>
    <w:rsid w:val="00266B9E"/>
    <w:rsid w:val="00266D76"/>
    <w:rsid w:val="0026732C"/>
    <w:rsid w:val="0026741A"/>
    <w:rsid w:val="00267574"/>
    <w:rsid w:val="002676AB"/>
    <w:rsid w:val="0026781D"/>
    <w:rsid w:val="00267FCE"/>
    <w:rsid w:val="0027040A"/>
    <w:rsid w:val="00270723"/>
    <w:rsid w:val="00271684"/>
    <w:rsid w:val="00271C5E"/>
    <w:rsid w:val="00272378"/>
    <w:rsid w:val="002729B6"/>
    <w:rsid w:val="00273893"/>
    <w:rsid w:val="0027397E"/>
    <w:rsid w:val="00273C04"/>
    <w:rsid w:val="00273D32"/>
    <w:rsid w:val="002749A0"/>
    <w:rsid w:val="00274AAE"/>
    <w:rsid w:val="00274E7B"/>
    <w:rsid w:val="00275385"/>
    <w:rsid w:val="0027562D"/>
    <w:rsid w:val="00275B9F"/>
    <w:rsid w:val="00276F32"/>
    <w:rsid w:val="00276F6F"/>
    <w:rsid w:val="002779E2"/>
    <w:rsid w:val="002779EB"/>
    <w:rsid w:val="00277B03"/>
    <w:rsid w:val="002801B6"/>
    <w:rsid w:val="002803BB"/>
    <w:rsid w:val="002803E6"/>
    <w:rsid w:val="00280495"/>
    <w:rsid w:val="002804FC"/>
    <w:rsid w:val="00280938"/>
    <w:rsid w:val="00280BFF"/>
    <w:rsid w:val="0028122B"/>
    <w:rsid w:val="00281725"/>
    <w:rsid w:val="002819D2"/>
    <w:rsid w:val="00281E37"/>
    <w:rsid w:val="00282076"/>
    <w:rsid w:val="002821FE"/>
    <w:rsid w:val="00282A44"/>
    <w:rsid w:val="00282B4D"/>
    <w:rsid w:val="00282C30"/>
    <w:rsid w:val="00282E3B"/>
    <w:rsid w:val="002836D6"/>
    <w:rsid w:val="0028381F"/>
    <w:rsid w:val="00284507"/>
    <w:rsid w:val="002849C4"/>
    <w:rsid w:val="00284BA9"/>
    <w:rsid w:val="00284D3F"/>
    <w:rsid w:val="00285726"/>
    <w:rsid w:val="00286240"/>
    <w:rsid w:val="0028628B"/>
    <w:rsid w:val="00286405"/>
    <w:rsid w:val="0028655E"/>
    <w:rsid w:val="0028669A"/>
    <w:rsid w:val="0028746D"/>
    <w:rsid w:val="00287485"/>
    <w:rsid w:val="002874EE"/>
    <w:rsid w:val="002878A8"/>
    <w:rsid w:val="00287A29"/>
    <w:rsid w:val="00290BBE"/>
    <w:rsid w:val="0029101A"/>
    <w:rsid w:val="002913E1"/>
    <w:rsid w:val="002914AB"/>
    <w:rsid w:val="002914C0"/>
    <w:rsid w:val="00292272"/>
    <w:rsid w:val="00292317"/>
    <w:rsid w:val="002932E4"/>
    <w:rsid w:val="00293840"/>
    <w:rsid w:val="00294A54"/>
    <w:rsid w:val="00294D9B"/>
    <w:rsid w:val="00294FF2"/>
    <w:rsid w:val="00295597"/>
    <w:rsid w:val="00295828"/>
    <w:rsid w:val="00296007"/>
    <w:rsid w:val="002960CA"/>
    <w:rsid w:val="002963EE"/>
    <w:rsid w:val="00296F02"/>
    <w:rsid w:val="00296FF5"/>
    <w:rsid w:val="0029793B"/>
    <w:rsid w:val="00297B0C"/>
    <w:rsid w:val="002A0070"/>
    <w:rsid w:val="002A01AC"/>
    <w:rsid w:val="002A01BB"/>
    <w:rsid w:val="002A107A"/>
    <w:rsid w:val="002A1EA3"/>
    <w:rsid w:val="002A2747"/>
    <w:rsid w:val="002A2BA4"/>
    <w:rsid w:val="002A2D29"/>
    <w:rsid w:val="002A325C"/>
    <w:rsid w:val="002A3674"/>
    <w:rsid w:val="002A3AF1"/>
    <w:rsid w:val="002A4093"/>
    <w:rsid w:val="002A42DF"/>
    <w:rsid w:val="002A4684"/>
    <w:rsid w:val="002A4FD5"/>
    <w:rsid w:val="002A5621"/>
    <w:rsid w:val="002A586D"/>
    <w:rsid w:val="002A58F5"/>
    <w:rsid w:val="002A660D"/>
    <w:rsid w:val="002A692F"/>
    <w:rsid w:val="002A6B0D"/>
    <w:rsid w:val="002A7BA5"/>
    <w:rsid w:val="002B01E4"/>
    <w:rsid w:val="002B0666"/>
    <w:rsid w:val="002B1128"/>
    <w:rsid w:val="002B14FB"/>
    <w:rsid w:val="002B160B"/>
    <w:rsid w:val="002B166E"/>
    <w:rsid w:val="002B1EAC"/>
    <w:rsid w:val="002B1EEA"/>
    <w:rsid w:val="002B1FBB"/>
    <w:rsid w:val="002B2044"/>
    <w:rsid w:val="002B2172"/>
    <w:rsid w:val="002B228B"/>
    <w:rsid w:val="002B25E1"/>
    <w:rsid w:val="002B2E3A"/>
    <w:rsid w:val="002B3DF8"/>
    <w:rsid w:val="002B4245"/>
    <w:rsid w:val="002B4499"/>
    <w:rsid w:val="002B4728"/>
    <w:rsid w:val="002B4890"/>
    <w:rsid w:val="002B4CD2"/>
    <w:rsid w:val="002B5116"/>
    <w:rsid w:val="002B5613"/>
    <w:rsid w:val="002B5B32"/>
    <w:rsid w:val="002B5D7E"/>
    <w:rsid w:val="002B6EE3"/>
    <w:rsid w:val="002B7445"/>
    <w:rsid w:val="002B77EF"/>
    <w:rsid w:val="002B7CFB"/>
    <w:rsid w:val="002B7EFA"/>
    <w:rsid w:val="002C0101"/>
    <w:rsid w:val="002C072D"/>
    <w:rsid w:val="002C0A1B"/>
    <w:rsid w:val="002C167E"/>
    <w:rsid w:val="002C18A7"/>
    <w:rsid w:val="002C1997"/>
    <w:rsid w:val="002C1EAC"/>
    <w:rsid w:val="002C2449"/>
    <w:rsid w:val="002C26B8"/>
    <w:rsid w:val="002C2828"/>
    <w:rsid w:val="002C2A90"/>
    <w:rsid w:val="002C34F5"/>
    <w:rsid w:val="002C352E"/>
    <w:rsid w:val="002C37E2"/>
    <w:rsid w:val="002C39BE"/>
    <w:rsid w:val="002C3EE0"/>
    <w:rsid w:val="002C42D7"/>
    <w:rsid w:val="002C4D90"/>
    <w:rsid w:val="002C56AE"/>
    <w:rsid w:val="002C5735"/>
    <w:rsid w:val="002C57C1"/>
    <w:rsid w:val="002C5A5D"/>
    <w:rsid w:val="002C5DC4"/>
    <w:rsid w:val="002C5E3E"/>
    <w:rsid w:val="002C5EF6"/>
    <w:rsid w:val="002C633C"/>
    <w:rsid w:val="002C694A"/>
    <w:rsid w:val="002C6A5D"/>
    <w:rsid w:val="002C7E0B"/>
    <w:rsid w:val="002C7FFE"/>
    <w:rsid w:val="002D009A"/>
    <w:rsid w:val="002D04F4"/>
    <w:rsid w:val="002D16EF"/>
    <w:rsid w:val="002D17AC"/>
    <w:rsid w:val="002D199A"/>
    <w:rsid w:val="002D1C9F"/>
    <w:rsid w:val="002D3062"/>
    <w:rsid w:val="002D3B10"/>
    <w:rsid w:val="002D3D00"/>
    <w:rsid w:val="002D3D23"/>
    <w:rsid w:val="002D4217"/>
    <w:rsid w:val="002D5D7B"/>
    <w:rsid w:val="002D5E02"/>
    <w:rsid w:val="002D61DE"/>
    <w:rsid w:val="002D6224"/>
    <w:rsid w:val="002D6833"/>
    <w:rsid w:val="002D7B30"/>
    <w:rsid w:val="002D7CBA"/>
    <w:rsid w:val="002D7E2A"/>
    <w:rsid w:val="002E0626"/>
    <w:rsid w:val="002E1017"/>
    <w:rsid w:val="002E1144"/>
    <w:rsid w:val="002E17AF"/>
    <w:rsid w:val="002E1F5F"/>
    <w:rsid w:val="002E21A8"/>
    <w:rsid w:val="002E21CA"/>
    <w:rsid w:val="002E2264"/>
    <w:rsid w:val="002E2454"/>
    <w:rsid w:val="002E27C1"/>
    <w:rsid w:val="002E2873"/>
    <w:rsid w:val="002E287B"/>
    <w:rsid w:val="002E2C68"/>
    <w:rsid w:val="002E2EDB"/>
    <w:rsid w:val="002E3042"/>
    <w:rsid w:val="002E3570"/>
    <w:rsid w:val="002E3B28"/>
    <w:rsid w:val="002E3C0A"/>
    <w:rsid w:val="002E3E73"/>
    <w:rsid w:val="002E4873"/>
    <w:rsid w:val="002E4AEE"/>
    <w:rsid w:val="002E51ED"/>
    <w:rsid w:val="002E56F5"/>
    <w:rsid w:val="002E579A"/>
    <w:rsid w:val="002E5EA9"/>
    <w:rsid w:val="002E6198"/>
    <w:rsid w:val="002E6996"/>
    <w:rsid w:val="002E6B69"/>
    <w:rsid w:val="002E6BFB"/>
    <w:rsid w:val="002E6D19"/>
    <w:rsid w:val="002E6F40"/>
    <w:rsid w:val="002E70A8"/>
    <w:rsid w:val="002E7DCE"/>
    <w:rsid w:val="002F0169"/>
    <w:rsid w:val="002F0824"/>
    <w:rsid w:val="002F0FD2"/>
    <w:rsid w:val="002F1EB2"/>
    <w:rsid w:val="002F2F7D"/>
    <w:rsid w:val="002F31EA"/>
    <w:rsid w:val="002F3357"/>
    <w:rsid w:val="002F3736"/>
    <w:rsid w:val="002F4169"/>
    <w:rsid w:val="002F4457"/>
    <w:rsid w:val="002F507B"/>
    <w:rsid w:val="002F5087"/>
    <w:rsid w:val="002F5A6E"/>
    <w:rsid w:val="002F5B87"/>
    <w:rsid w:val="002F6323"/>
    <w:rsid w:val="002F77AB"/>
    <w:rsid w:val="002F792F"/>
    <w:rsid w:val="002F7DC3"/>
    <w:rsid w:val="002F7FE9"/>
    <w:rsid w:val="003000B6"/>
    <w:rsid w:val="00300377"/>
    <w:rsid w:val="00300472"/>
    <w:rsid w:val="00300C5E"/>
    <w:rsid w:val="00301358"/>
    <w:rsid w:val="0030180A"/>
    <w:rsid w:val="00301B03"/>
    <w:rsid w:val="00301EF2"/>
    <w:rsid w:val="00301F6B"/>
    <w:rsid w:val="003020A8"/>
    <w:rsid w:val="003021BC"/>
    <w:rsid w:val="003035B8"/>
    <w:rsid w:val="00303810"/>
    <w:rsid w:val="00303825"/>
    <w:rsid w:val="00303C47"/>
    <w:rsid w:val="003044EA"/>
    <w:rsid w:val="0030457F"/>
    <w:rsid w:val="00304713"/>
    <w:rsid w:val="00304B13"/>
    <w:rsid w:val="00304C92"/>
    <w:rsid w:val="00304CFE"/>
    <w:rsid w:val="003053CF"/>
    <w:rsid w:val="00305A87"/>
    <w:rsid w:val="003064AE"/>
    <w:rsid w:val="003066ED"/>
    <w:rsid w:val="00307942"/>
    <w:rsid w:val="00307B97"/>
    <w:rsid w:val="00307F7A"/>
    <w:rsid w:val="00310280"/>
    <w:rsid w:val="00310C16"/>
    <w:rsid w:val="0031104B"/>
    <w:rsid w:val="003111F6"/>
    <w:rsid w:val="0031279E"/>
    <w:rsid w:val="00313388"/>
    <w:rsid w:val="00313A41"/>
    <w:rsid w:val="00313E76"/>
    <w:rsid w:val="003150DD"/>
    <w:rsid w:val="003153F1"/>
    <w:rsid w:val="00315AD0"/>
    <w:rsid w:val="00315DE0"/>
    <w:rsid w:val="00316BFD"/>
    <w:rsid w:val="003170DB"/>
    <w:rsid w:val="003170EB"/>
    <w:rsid w:val="003172C1"/>
    <w:rsid w:val="00317BF6"/>
    <w:rsid w:val="00317C8A"/>
    <w:rsid w:val="00317F3C"/>
    <w:rsid w:val="00317F74"/>
    <w:rsid w:val="00320007"/>
    <w:rsid w:val="00320198"/>
    <w:rsid w:val="00320400"/>
    <w:rsid w:val="003206E9"/>
    <w:rsid w:val="00320729"/>
    <w:rsid w:val="00321471"/>
    <w:rsid w:val="003218C9"/>
    <w:rsid w:val="00321A62"/>
    <w:rsid w:val="003222F0"/>
    <w:rsid w:val="00322372"/>
    <w:rsid w:val="00322873"/>
    <w:rsid w:val="00322B72"/>
    <w:rsid w:val="003230EB"/>
    <w:rsid w:val="00323DFF"/>
    <w:rsid w:val="0032432F"/>
    <w:rsid w:val="00324404"/>
    <w:rsid w:val="0032447D"/>
    <w:rsid w:val="0032510F"/>
    <w:rsid w:val="0032534C"/>
    <w:rsid w:val="0032553B"/>
    <w:rsid w:val="003257C6"/>
    <w:rsid w:val="00325B56"/>
    <w:rsid w:val="00325BD6"/>
    <w:rsid w:val="0032635E"/>
    <w:rsid w:val="00326CDB"/>
    <w:rsid w:val="00326D2C"/>
    <w:rsid w:val="003271B3"/>
    <w:rsid w:val="00327A7C"/>
    <w:rsid w:val="00327E2A"/>
    <w:rsid w:val="0033099A"/>
    <w:rsid w:val="003309D4"/>
    <w:rsid w:val="00330B57"/>
    <w:rsid w:val="00330E18"/>
    <w:rsid w:val="00330E72"/>
    <w:rsid w:val="0033193E"/>
    <w:rsid w:val="00331DEE"/>
    <w:rsid w:val="00332210"/>
    <w:rsid w:val="0033235E"/>
    <w:rsid w:val="00332DE3"/>
    <w:rsid w:val="0033317E"/>
    <w:rsid w:val="0033325B"/>
    <w:rsid w:val="0033376C"/>
    <w:rsid w:val="00333884"/>
    <w:rsid w:val="00333888"/>
    <w:rsid w:val="00333A3B"/>
    <w:rsid w:val="00333D5C"/>
    <w:rsid w:val="00333ED5"/>
    <w:rsid w:val="00334451"/>
    <w:rsid w:val="00334465"/>
    <w:rsid w:val="00334994"/>
    <w:rsid w:val="003353F8"/>
    <w:rsid w:val="00335EEA"/>
    <w:rsid w:val="003360BC"/>
    <w:rsid w:val="003365D9"/>
    <w:rsid w:val="0033661B"/>
    <w:rsid w:val="00336751"/>
    <w:rsid w:val="00336E23"/>
    <w:rsid w:val="0033793E"/>
    <w:rsid w:val="00337D0E"/>
    <w:rsid w:val="0034032A"/>
    <w:rsid w:val="003408EC"/>
    <w:rsid w:val="003409D1"/>
    <w:rsid w:val="0034156A"/>
    <w:rsid w:val="00342000"/>
    <w:rsid w:val="00342083"/>
    <w:rsid w:val="00342535"/>
    <w:rsid w:val="00342934"/>
    <w:rsid w:val="00342EBB"/>
    <w:rsid w:val="00343413"/>
    <w:rsid w:val="003434B7"/>
    <w:rsid w:val="003434E8"/>
    <w:rsid w:val="003441EB"/>
    <w:rsid w:val="00344602"/>
    <w:rsid w:val="003447A7"/>
    <w:rsid w:val="0034485A"/>
    <w:rsid w:val="00344CFF"/>
    <w:rsid w:val="0034504B"/>
    <w:rsid w:val="00345477"/>
    <w:rsid w:val="003455FE"/>
    <w:rsid w:val="00345BA0"/>
    <w:rsid w:val="00345CC9"/>
    <w:rsid w:val="00345D22"/>
    <w:rsid w:val="00345EEF"/>
    <w:rsid w:val="00346087"/>
    <w:rsid w:val="00346820"/>
    <w:rsid w:val="0034723A"/>
    <w:rsid w:val="003474A1"/>
    <w:rsid w:val="00347629"/>
    <w:rsid w:val="003476D5"/>
    <w:rsid w:val="0034770E"/>
    <w:rsid w:val="00347921"/>
    <w:rsid w:val="0035016C"/>
    <w:rsid w:val="003501D3"/>
    <w:rsid w:val="00350412"/>
    <w:rsid w:val="00350B3C"/>
    <w:rsid w:val="00350B9B"/>
    <w:rsid w:val="00350FF9"/>
    <w:rsid w:val="0035104D"/>
    <w:rsid w:val="003511F5"/>
    <w:rsid w:val="0035259C"/>
    <w:rsid w:val="003525AA"/>
    <w:rsid w:val="00352821"/>
    <w:rsid w:val="00352F0E"/>
    <w:rsid w:val="00353678"/>
    <w:rsid w:val="00354142"/>
    <w:rsid w:val="00354977"/>
    <w:rsid w:val="00354B38"/>
    <w:rsid w:val="00355234"/>
    <w:rsid w:val="00355693"/>
    <w:rsid w:val="00355BCC"/>
    <w:rsid w:val="00355F3E"/>
    <w:rsid w:val="003567B1"/>
    <w:rsid w:val="00356D84"/>
    <w:rsid w:val="00356DE9"/>
    <w:rsid w:val="003572BD"/>
    <w:rsid w:val="003575F0"/>
    <w:rsid w:val="00357C0F"/>
    <w:rsid w:val="0036009A"/>
    <w:rsid w:val="00360136"/>
    <w:rsid w:val="003602F0"/>
    <w:rsid w:val="003606D7"/>
    <w:rsid w:val="0036088F"/>
    <w:rsid w:val="00360F3E"/>
    <w:rsid w:val="0036109B"/>
    <w:rsid w:val="00361F5B"/>
    <w:rsid w:val="00362359"/>
    <w:rsid w:val="0036322E"/>
    <w:rsid w:val="0036386B"/>
    <w:rsid w:val="00363B89"/>
    <w:rsid w:val="0036472B"/>
    <w:rsid w:val="00364829"/>
    <w:rsid w:val="00364AF4"/>
    <w:rsid w:val="00364EEC"/>
    <w:rsid w:val="003653EE"/>
    <w:rsid w:val="003656C8"/>
    <w:rsid w:val="00365793"/>
    <w:rsid w:val="00365ACD"/>
    <w:rsid w:val="003660B6"/>
    <w:rsid w:val="003668B3"/>
    <w:rsid w:val="00366A29"/>
    <w:rsid w:val="00366ECB"/>
    <w:rsid w:val="00366F7D"/>
    <w:rsid w:val="0036704D"/>
    <w:rsid w:val="003674F4"/>
    <w:rsid w:val="0036752B"/>
    <w:rsid w:val="00367BFA"/>
    <w:rsid w:val="00367CC8"/>
    <w:rsid w:val="00367FA1"/>
    <w:rsid w:val="003714F1"/>
    <w:rsid w:val="003715CC"/>
    <w:rsid w:val="00371827"/>
    <w:rsid w:val="00371B28"/>
    <w:rsid w:val="0037223E"/>
    <w:rsid w:val="00372CA6"/>
    <w:rsid w:val="00372CD5"/>
    <w:rsid w:val="003730EB"/>
    <w:rsid w:val="00373B5A"/>
    <w:rsid w:val="00374A5A"/>
    <w:rsid w:val="00374DB8"/>
    <w:rsid w:val="00374FAD"/>
    <w:rsid w:val="003750BE"/>
    <w:rsid w:val="00375663"/>
    <w:rsid w:val="003756EE"/>
    <w:rsid w:val="00375A60"/>
    <w:rsid w:val="0037628D"/>
    <w:rsid w:val="0037647E"/>
    <w:rsid w:val="00376E1C"/>
    <w:rsid w:val="00377028"/>
    <w:rsid w:val="003776CA"/>
    <w:rsid w:val="0037779F"/>
    <w:rsid w:val="003802F7"/>
    <w:rsid w:val="00380380"/>
    <w:rsid w:val="00380C80"/>
    <w:rsid w:val="00380EE5"/>
    <w:rsid w:val="0038141A"/>
    <w:rsid w:val="003814A9"/>
    <w:rsid w:val="003818C4"/>
    <w:rsid w:val="00381C6F"/>
    <w:rsid w:val="0038278B"/>
    <w:rsid w:val="00383199"/>
    <w:rsid w:val="003842E6"/>
    <w:rsid w:val="00384EB8"/>
    <w:rsid w:val="003850A5"/>
    <w:rsid w:val="003869B4"/>
    <w:rsid w:val="00386A4E"/>
    <w:rsid w:val="00386B4A"/>
    <w:rsid w:val="0039028C"/>
    <w:rsid w:val="00390748"/>
    <w:rsid w:val="00390CE0"/>
    <w:rsid w:val="00390E8D"/>
    <w:rsid w:val="00391BA4"/>
    <w:rsid w:val="003921A6"/>
    <w:rsid w:val="003928E6"/>
    <w:rsid w:val="00392CFB"/>
    <w:rsid w:val="003935C2"/>
    <w:rsid w:val="003937F8"/>
    <w:rsid w:val="00393870"/>
    <w:rsid w:val="003938E2"/>
    <w:rsid w:val="00393A32"/>
    <w:rsid w:val="00393A81"/>
    <w:rsid w:val="00393F61"/>
    <w:rsid w:val="003952C2"/>
    <w:rsid w:val="00395414"/>
    <w:rsid w:val="00395A96"/>
    <w:rsid w:val="00396A72"/>
    <w:rsid w:val="00397CFC"/>
    <w:rsid w:val="003A055A"/>
    <w:rsid w:val="003A0AC9"/>
    <w:rsid w:val="003A0EEA"/>
    <w:rsid w:val="003A104B"/>
    <w:rsid w:val="003A1058"/>
    <w:rsid w:val="003A14CE"/>
    <w:rsid w:val="003A1DAF"/>
    <w:rsid w:val="003A25F1"/>
    <w:rsid w:val="003A278F"/>
    <w:rsid w:val="003A29F9"/>
    <w:rsid w:val="003A2C3A"/>
    <w:rsid w:val="003A2E82"/>
    <w:rsid w:val="003A379E"/>
    <w:rsid w:val="003A3E6D"/>
    <w:rsid w:val="003A428D"/>
    <w:rsid w:val="003A4B41"/>
    <w:rsid w:val="003A571C"/>
    <w:rsid w:val="003A6861"/>
    <w:rsid w:val="003A6C84"/>
    <w:rsid w:val="003A6FDD"/>
    <w:rsid w:val="003A7393"/>
    <w:rsid w:val="003A7EA6"/>
    <w:rsid w:val="003A7ED3"/>
    <w:rsid w:val="003A7F9F"/>
    <w:rsid w:val="003B049C"/>
    <w:rsid w:val="003B0BF8"/>
    <w:rsid w:val="003B0F3C"/>
    <w:rsid w:val="003B0FD9"/>
    <w:rsid w:val="003B1127"/>
    <w:rsid w:val="003B1434"/>
    <w:rsid w:val="003B1A8E"/>
    <w:rsid w:val="003B241B"/>
    <w:rsid w:val="003B273F"/>
    <w:rsid w:val="003B2AFE"/>
    <w:rsid w:val="003B3175"/>
    <w:rsid w:val="003B31CE"/>
    <w:rsid w:val="003B321A"/>
    <w:rsid w:val="003B334C"/>
    <w:rsid w:val="003B3C18"/>
    <w:rsid w:val="003B3FD0"/>
    <w:rsid w:val="003B427F"/>
    <w:rsid w:val="003B43E1"/>
    <w:rsid w:val="003B485D"/>
    <w:rsid w:val="003B4C41"/>
    <w:rsid w:val="003B50FC"/>
    <w:rsid w:val="003B51C1"/>
    <w:rsid w:val="003B5435"/>
    <w:rsid w:val="003B55B2"/>
    <w:rsid w:val="003B617A"/>
    <w:rsid w:val="003B6616"/>
    <w:rsid w:val="003B6CC5"/>
    <w:rsid w:val="003B6EF1"/>
    <w:rsid w:val="003B72CE"/>
    <w:rsid w:val="003B7B06"/>
    <w:rsid w:val="003B7D91"/>
    <w:rsid w:val="003C0283"/>
    <w:rsid w:val="003C08DA"/>
    <w:rsid w:val="003C0C21"/>
    <w:rsid w:val="003C0E85"/>
    <w:rsid w:val="003C1341"/>
    <w:rsid w:val="003C1712"/>
    <w:rsid w:val="003C2B8F"/>
    <w:rsid w:val="003C3394"/>
    <w:rsid w:val="003C4267"/>
    <w:rsid w:val="003C44BE"/>
    <w:rsid w:val="003C4A96"/>
    <w:rsid w:val="003C4B0D"/>
    <w:rsid w:val="003C4B92"/>
    <w:rsid w:val="003C5378"/>
    <w:rsid w:val="003C5619"/>
    <w:rsid w:val="003C580B"/>
    <w:rsid w:val="003C5AD0"/>
    <w:rsid w:val="003C5BE4"/>
    <w:rsid w:val="003C5CDE"/>
    <w:rsid w:val="003C65AC"/>
    <w:rsid w:val="003C6731"/>
    <w:rsid w:val="003C67C0"/>
    <w:rsid w:val="003C698E"/>
    <w:rsid w:val="003C7005"/>
    <w:rsid w:val="003C7025"/>
    <w:rsid w:val="003C7289"/>
    <w:rsid w:val="003C72A1"/>
    <w:rsid w:val="003C72B6"/>
    <w:rsid w:val="003C79A9"/>
    <w:rsid w:val="003D000F"/>
    <w:rsid w:val="003D014E"/>
    <w:rsid w:val="003D03C4"/>
    <w:rsid w:val="003D0444"/>
    <w:rsid w:val="003D0830"/>
    <w:rsid w:val="003D09DA"/>
    <w:rsid w:val="003D145E"/>
    <w:rsid w:val="003D1E97"/>
    <w:rsid w:val="003D1F9C"/>
    <w:rsid w:val="003D2449"/>
    <w:rsid w:val="003D2E07"/>
    <w:rsid w:val="003D3217"/>
    <w:rsid w:val="003D327F"/>
    <w:rsid w:val="003D380B"/>
    <w:rsid w:val="003D3916"/>
    <w:rsid w:val="003D4674"/>
    <w:rsid w:val="003D4FCB"/>
    <w:rsid w:val="003D5165"/>
    <w:rsid w:val="003D55DB"/>
    <w:rsid w:val="003D5766"/>
    <w:rsid w:val="003D5B97"/>
    <w:rsid w:val="003D5FD4"/>
    <w:rsid w:val="003D60A5"/>
    <w:rsid w:val="003D6354"/>
    <w:rsid w:val="003D6DB6"/>
    <w:rsid w:val="003D6E00"/>
    <w:rsid w:val="003D6E7A"/>
    <w:rsid w:val="003D6F1E"/>
    <w:rsid w:val="003E061C"/>
    <w:rsid w:val="003E0AF1"/>
    <w:rsid w:val="003E0CE8"/>
    <w:rsid w:val="003E0FE4"/>
    <w:rsid w:val="003E145E"/>
    <w:rsid w:val="003E162B"/>
    <w:rsid w:val="003E186E"/>
    <w:rsid w:val="003E19BB"/>
    <w:rsid w:val="003E1BE9"/>
    <w:rsid w:val="003E2230"/>
    <w:rsid w:val="003E2A41"/>
    <w:rsid w:val="003E2D21"/>
    <w:rsid w:val="003E300C"/>
    <w:rsid w:val="003E325B"/>
    <w:rsid w:val="003E3663"/>
    <w:rsid w:val="003E3683"/>
    <w:rsid w:val="003E3FF3"/>
    <w:rsid w:val="003E485B"/>
    <w:rsid w:val="003E6133"/>
    <w:rsid w:val="003E69CD"/>
    <w:rsid w:val="003E6C54"/>
    <w:rsid w:val="003E77E5"/>
    <w:rsid w:val="003F0231"/>
    <w:rsid w:val="003F02E4"/>
    <w:rsid w:val="003F07A7"/>
    <w:rsid w:val="003F0AF4"/>
    <w:rsid w:val="003F13E4"/>
    <w:rsid w:val="003F150B"/>
    <w:rsid w:val="003F1543"/>
    <w:rsid w:val="003F1A57"/>
    <w:rsid w:val="003F210B"/>
    <w:rsid w:val="003F2173"/>
    <w:rsid w:val="003F25A1"/>
    <w:rsid w:val="003F2734"/>
    <w:rsid w:val="003F2781"/>
    <w:rsid w:val="003F2DDF"/>
    <w:rsid w:val="003F32BF"/>
    <w:rsid w:val="003F38EE"/>
    <w:rsid w:val="003F49BF"/>
    <w:rsid w:val="003F4D00"/>
    <w:rsid w:val="003F50E3"/>
    <w:rsid w:val="003F51D2"/>
    <w:rsid w:val="003F52D2"/>
    <w:rsid w:val="003F5571"/>
    <w:rsid w:val="003F5B47"/>
    <w:rsid w:val="003F5BA3"/>
    <w:rsid w:val="003F5C79"/>
    <w:rsid w:val="003F5E7F"/>
    <w:rsid w:val="003F6206"/>
    <w:rsid w:val="003F6338"/>
    <w:rsid w:val="003F69D4"/>
    <w:rsid w:val="003F6FDD"/>
    <w:rsid w:val="003F7620"/>
    <w:rsid w:val="003F7C98"/>
    <w:rsid w:val="003F7D45"/>
    <w:rsid w:val="00400077"/>
    <w:rsid w:val="004005AA"/>
    <w:rsid w:val="00400770"/>
    <w:rsid w:val="00400C29"/>
    <w:rsid w:val="00400D4E"/>
    <w:rsid w:val="00401274"/>
    <w:rsid w:val="0040143F"/>
    <w:rsid w:val="00401AFC"/>
    <w:rsid w:val="00401C24"/>
    <w:rsid w:val="004020AA"/>
    <w:rsid w:val="00402425"/>
    <w:rsid w:val="00402892"/>
    <w:rsid w:val="004028B2"/>
    <w:rsid w:val="00403059"/>
    <w:rsid w:val="004030D7"/>
    <w:rsid w:val="0040320B"/>
    <w:rsid w:val="00404163"/>
    <w:rsid w:val="00404BA1"/>
    <w:rsid w:val="00404E09"/>
    <w:rsid w:val="00404EB5"/>
    <w:rsid w:val="004050CB"/>
    <w:rsid w:val="00405E41"/>
    <w:rsid w:val="00405F1E"/>
    <w:rsid w:val="004065E5"/>
    <w:rsid w:val="00406CC5"/>
    <w:rsid w:val="00406CE4"/>
    <w:rsid w:val="00407726"/>
    <w:rsid w:val="004079F0"/>
    <w:rsid w:val="00407BB5"/>
    <w:rsid w:val="004105EA"/>
    <w:rsid w:val="0041087E"/>
    <w:rsid w:val="00410A8F"/>
    <w:rsid w:val="00410D85"/>
    <w:rsid w:val="00410F1D"/>
    <w:rsid w:val="0041157F"/>
    <w:rsid w:val="00412664"/>
    <w:rsid w:val="0041267D"/>
    <w:rsid w:val="00412900"/>
    <w:rsid w:val="00413E36"/>
    <w:rsid w:val="00414164"/>
    <w:rsid w:val="004150DB"/>
    <w:rsid w:val="00415443"/>
    <w:rsid w:val="00415A3D"/>
    <w:rsid w:val="00415E61"/>
    <w:rsid w:val="00416619"/>
    <w:rsid w:val="00417B48"/>
    <w:rsid w:val="00417F41"/>
    <w:rsid w:val="00417F86"/>
    <w:rsid w:val="00420E46"/>
    <w:rsid w:val="00420F18"/>
    <w:rsid w:val="004210D3"/>
    <w:rsid w:val="00421E76"/>
    <w:rsid w:val="00422BA1"/>
    <w:rsid w:val="00422D18"/>
    <w:rsid w:val="00422FC6"/>
    <w:rsid w:val="004235BA"/>
    <w:rsid w:val="00423C6C"/>
    <w:rsid w:val="00424413"/>
    <w:rsid w:val="00424C20"/>
    <w:rsid w:val="00424CE1"/>
    <w:rsid w:val="004250C5"/>
    <w:rsid w:val="004252AC"/>
    <w:rsid w:val="00425516"/>
    <w:rsid w:val="00425BCE"/>
    <w:rsid w:val="0042604B"/>
    <w:rsid w:val="00426871"/>
    <w:rsid w:val="00426B48"/>
    <w:rsid w:val="00426BB2"/>
    <w:rsid w:val="00426D0D"/>
    <w:rsid w:val="0042761F"/>
    <w:rsid w:val="004309BA"/>
    <w:rsid w:val="0043257F"/>
    <w:rsid w:val="00432832"/>
    <w:rsid w:val="00432B78"/>
    <w:rsid w:val="00432E8F"/>
    <w:rsid w:val="00432F5E"/>
    <w:rsid w:val="00432F7D"/>
    <w:rsid w:val="00433073"/>
    <w:rsid w:val="0043356D"/>
    <w:rsid w:val="004338B7"/>
    <w:rsid w:val="004340A4"/>
    <w:rsid w:val="004340B2"/>
    <w:rsid w:val="00434148"/>
    <w:rsid w:val="004348F6"/>
    <w:rsid w:val="00434B25"/>
    <w:rsid w:val="00435AE6"/>
    <w:rsid w:val="00435E96"/>
    <w:rsid w:val="004361CD"/>
    <w:rsid w:val="00436AD1"/>
    <w:rsid w:val="00437081"/>
    <w:rsid w:val="004371ED"/>
    <w:rsid w:val="0043774E"/>
    <w:rsid w:val="00437F42"/>
    <w:rsid w:val="0044041C"/>
    <w:rsid w:val="004405A7"/>
    <w:rsid w:val="00441666"/>
    <w:rsid w:val="00441B7C"/>
    <w:rsid w:val="00441DE3"/>
    <w:rsid w:val="0044207A"/>
    <w:rsid w:val="004429E1"/>
    <w:rsid w:val="00442D2D"/>
    <w:rsid w:val="0044301C"/>
    <w:rsid w:val="00443623"/>
    <w:rsid w:val="004444D8"/>
    <w:rsid w:val="00444B54"/>
    <w:rsid w:val="00444DE5"/>
    <w:rsid w:val="00445369"/>
    <w:rsid w:val="0044554B"/>
    <w:rsid w:val="0044556A"/>
    <w:rsid w:val="0044581F"/>
    <w:rsid w:val="00445B1D"/>
    <w:rsid w:val="00446800"/>
    <w:rsid w:val="00446C63"/>
    <w:rsid w:val="00447168"/>
    <w:rsid w:val="004474B0"/>
    <w:rsid w:val="00447D73"/>
    <w:rsid w:val="00450094"/>
    <w:rsid w:val="004506B2"/>
    <w:rsid w:val="004515DA"/>
    <w:rsid w:val="00451C01"/>
    <w:rsid w:val="00452248"/>
    <w:rsid w:val="00452461"/>
    <w:rsid w:val="00452E6D"/>
    <w:rsid w:val="00453064"/>
    <w:rsid w:val="0045360F"/>
    <w:rsid w:val="00453645"/>
    <w:rsid w:val="0045377D"/>
    <w:rsid w:val="00453840"/>
    <w:rsid w:val="00453A42"/>
    <w:rsid w:val="004540B7"/>
    <w:rsid w:val="004544B5"/>
    <w:rsid w:val="004547FE"/>
    <w:rsid w:val="00454D6A"/>
    <w:rsid w:val="00454EEC"/>
    <w:rsid w:val="00454FDB"/>
    <w:rsid w:val="00455098"/>
    <w:rsid w:val="0045567D"/>
    <w:rsid w:val="00456336"/>
    <w:rsid w:val="00456882"/>
    <w:rsid w:val="00456D9C"/>
    <w:rsid w:val="00457054"/>
    <w:rsid w:val="00457192"/>
    <w:rsid w:val="00457335"/>
    <w:rsid w:val="00457A37"/>
    <w:rsid w:val="00457A3C"/>
    <w:rsid w:val="00457D38"/>
    <w:rsid w:val="00457DD7"/>
    <w:rsid w:val="00457FE1"/>
    <w:rsid w:val="004600CA"/>
    <w:rsid w:val="004602FC"/>
    <w:rsid w:val="0046034D"/>
    <w:rsid w:val="00460A5D"/>
    <w:rsid w:val="00460BB0"/>
    <w:rsid w:val="00460D47"/>
    <w:rsid w:val="004616F8"/>
    <w:rsid w:val="004622B4"/>
    <w:rsid w:val="00462E11"/>
    <w:rsid w:val="00462E35"/>
    <w:rsid w:val="00463404"/>
    <w:rsid w:val="00463625"/>
    <w:rsid w:val="00463717"/>
    <w:rsid w:val="00463F65"/>
    <w:rsid w:val="0046417F"/>
    <w:rsid w:val="0046482A"/>
    <w:rsid w:val="00464ECB"/>
    <w:rsid w:val="0046539C"/>
    <w:rsid w:val="0046546E"/>
    <w:rsid w:val="0046599A"/>
    <w:rsid w:val="00465B5F"/>
    <w:rsid w:val="00465FBC"/>
    <w:rsid w:val="00466489"/>
    <w:rsid w:val="00466860"/>
    <w:rsid w:val="004668DB"/>
    <w:rsid w:val="00466F26"/>
    <w:rsid w:val="00466F7D"/>
    <w:rsid w:val="004675D1"/>
    <w:rsid w:val="00467D1B"/>
    <w:rsid w:val="00467D9B"/>
    <w:rsid w:val="00470D7D"/>
    <w:rsid w:val="00471583"/>
    <w:rsid w:val="004716FA"/>
    <w:rsid w:val="0047180F"/>
    <w:rsid w:val="00471C4E"/>
    <w:rsid w:val="004720B9"/>
    <w:rsid w:val="0047226A"/>
    <w:rsid w:val="00472431"/>
    <w:rsid w:val="00472635"/>
    <w:rsid w:val="0047282F"/>
    <w:rsid w:val="00473561"/>
    <w:rsid w:val="00473BCE"/>
    <w:rsid w:val="00474006"/>
    <w:rsid w:val="00474507"/>
    <w:rsid w:val="00474E6B"/>
    <w:rsid w:val="004752C6"/>
    <w:rsid w:val="004756CB"/>
    <w:rsid w:val="0047593E"/>
    <w:rsid w:val="004759F0"/>
    <w:rsid w:val="00475C79"/>
    <w:rsid w:val="004763D7"/>
    <w:rsid w:val="00476DAB"/>
    <w:rsid w:val="00476DF2"/>
    <w:rsid w:val="00476E20"/>
    <w:rsid w:val="0047786C"/>
    <w:rsid w:val="0047795F"/>
    <w:rsid w:val="004811EC"/>
    <w:rsid w:val="00481344"/>
    <w:rsid w:val="00481424"/>
    <w:rsid w:val="004817B8"/>
    <w:rsid w:val="00482C7B"/>
    <w:rsid w:val="00482D23"/>
    <w:rsid w:val="00482FD5"/>
    <w:rsid w:val="0048377D"/>
    <w:rsid w:val="0048454E"/>
    <w:rsid w:val="004847CE"/>
    <w:rsid w:val="00484A5F"/>
    <w:rsid w:val="00484C06"/>
    <w:rsid w:val="00484DD6"/>
    <w:rsid w:val="00484E08"/>
    <w:rsid w:val="004850A0"/>
    <w:rsid w:val="0048549D"/>
    <w:rsid w:val="00485657"/>
    <w:rsid w:val="00485EA4"/>
    <w:rsid w:val="00485FAC"/>
    <w:rsid w:val="00486462"/>
    <w:rsid w:val="004866E9"/>
    <w:rsid w:val="00486AB4"/>
    <w:rsid w:val="00486FE4"/>
    <w:rsid w:val="0048735F"/>
    <w:rsid w:val="004874DE"/>
    <w:rsid w:val="004877D3"/>
    <w:rsid w:val="00487E97"/>
    <w:rsid w:val="00490507"/>
    <w:rsid w:val="00490829"/>
    <w:rsid w:val="00490915"/>
    <w:rsid w:val="00490FFD"/>
    <w:rsid w:val="00491ADA"/>
    <w:rsid w:val="00492539"/>
    <w:rsid w:val="00493699"/>
    <w:rsid w:val="00493A09"/>
    <w:rsid w:val="00493B71"/>
    <w:rsid w:val="00493BAD"/>
    <w:rsid w:val="00493C95"/>
    <w:rsid w:val="00494649"/>
    <w:rsid w:val="00494B4B"/>
    <w:rsid w:val="00494C62"/>
    <w:rsid w:val="00494E8D"/>
    <w:rsid w:val="00495227"/>
    <w:rsid w:val="00495577"/>
    <w:rsid w:val="00495E23"/>
    <w:rsid w:val="00495E74"/>
    <w:rsid w:val="004960C2"/>
    <w:rsid w:val="004969AC"/>
    <w:rsid w:val="00496C0E"/>
    <w:rsid w:val="00496C68"/>
    <w:rsid w:val="00496EC3"/>
    <w:rsid w:val="00496FFB"/>
    <w:rsid w:val="004971A5"/>
    <w:rsid w:val="004972F9"/>
    <w:rsid w:val="00497976"/>
    <w:rsid w:val="00497EFE"/>
    <w:rsid w:val="004A00F8"/>
    <w:rsid w:val="004A0634"/>
    <w:rsid w:val="004A06A6"/>
    <w:rsid w:val="004A0BA1"/>
    <w:rsid w:val="004A0EC6"/>
    <w:rsid w:val="004A138C"/>
    <w:rsid w:val="004A15FA"/>
    <w:rsid w:val="004A2885"/>
    <w:rsid w:val="004A28C3"/>
    <w:rsid w:val="004A299A"/>
    <w:rsid w:val="004A2C14"/>
    <w:rsid w:val="004A2C8B"/>
    <w:rsid w:val="004A30AA"/>
    <w:rsid w:val="004A3611"/>
    <w:rsid w:val="004A4594"/>
    <w:rsid w:val="004A4617"/>
    <w:rsid w:val="004A4FF3"/>
    <w:rsid w:val="004A512F"/>
    <w:rsid w:val="004A55CD"/>
    <w:rsid w:val="004A6FF0"/>
    <w:rsid w:val="004A749F"/>
    <w:rsid w:val="004A7502"/>
    <w:rsid w:val="004A7962"/>
    <w:rsid w:val="004A79DD"/>
    <w:rsid w:val="004B0027"/>
    <w:rsid w:val="004B0FD6"/>
    <w:rsid w:val="004B0FE3"/>
    <w:rsid w:val="004B1300"/>
    <w:rsid w:val="004B177E"/>
    <w:rsid w:val="004B1938"/>
    <w:rsid w:val="004B1F63"/>
    <w:rsid w:val="004B21C4"/>
    <w:rsid w:val="004B2419"/>
    <w:rsid w:val="004B2561"/>
    <w:rsid w:val="004B294A"/>
    <w:rsid w:val="004B2C25"/>
    <w:rsid w:val="004B31CD"/>
    <w:rsid w:val="004B322C"/>
    <w:rsid w:val="004B3549"/>
    <w:rsid w:val="004B3B83"/>
    <w:rsid w:val="004B3BE6"/>
    <w:rsid w:val="004B3F4D"/>
    <w:rsid w:val="004B44C1"/>
    <w:rsid w:val="004B47D3"/>
    <w:rsid w:val="004B4AC2"/>
    <w:rsid w:val="004B4EB1"/>
    <w:rsid w:val="004B513B"/>
    <w:rsid w:val="004B586F"/>
    <w:rsid w:val="004B5B7D"/>
    <w:rsid w:val="004B5DC8"/>
    <w:rsid w:val="004B5EAB"/>
    <w:rsid w:val="004B6C06"/>
    <w:rsid w:val="004B6FD1"/>
    <w:rsid w:val="004B71DE"/>
    <w:rsid w:val="004B74A1"/>
    <w:rsid w:val="004B7501"/>
    <w:rsid w:val="004B79B1"/>
    <w:rsid w:val="004B7A91"/>
    <w:rsid w:val="004B7BEE"/>
    <w:rsid w:val="004B7EA0"/>
    <w:rsid w:val="004C0AE8"/>
    <w:rsid w:val="004C1071"/>
    <w:rsid w:val="004C1150"/>
    <w:rsid w:val="004C185B"/>
    <w:rsid w:val="004C1BEC"/>
    <w:rsid w:val="004C1CD2"/>
    <w:rsid w:val="004C23B5"/>
    <w:rsid w:val="004C2600"/>
    <w:rsid w:val="004C2998"/>
    <w:rsid w:val="004C30C8"/>
    <w:rsid w:val="004C37BF"/>
    <w:rsid w:val="004C38AE"/>
    <w:rsid w:val="004C3A46"/>
    <w:rsid w:val="004C3C4E"/>
    <w:rsid w:val="004C45FC"/>
    <w:rsid w:val="004C4D9B"/>
    <w:rsid w:val="004C5448"/>
    <w:rsid w:val="004C5464"/>
    <w:rsid w:val="004C54CB"/>
    <w:rsid w:val="004C56F7"/>
    <w:rsid w:val="004C615C"/>
    <w:rsid w:val="004C6687"/>
    <w:rsid w:val="004C6A5E"/>
    <w:rsid w:val="004C6C56"/>
    <w:rsid w:val="004C7564"/>
    <w:rsid w:val="004C7945"/>
    <w:rsid w:val="004C7A64"/>
    <w:rsid w:val="004D04B0"/>
    <w:rsid w:val="004D09AC"/>
    <w:rsid w:val="004D0AF3"/>
    <w:rsid w:val="004D146F"/>
    <w:rsid w:val="004D1CDE"/>
    <w:rsid w:val="004D20A2"/>
    <w:rsid w:val="004D20E5"/>
    <w:rsid w:val="004D29C7"/>
    <w:rsid w:val="004D2AFA"/>
    <w:rsid w:val="004D2F40"/>
    <w:rsid w:val="004D31D1"/>
    <w:rsid w:val="004D3449"/>
    <w:rsid w:val="004D3BF8"/>
    <w:rsid w:val="004D4338"/>
    <w:rsid w:val="004D44C8"/>
    <w:rsid w:val="004D4757"/>
    <w:rsid w:val="004D49B7"/>
    <w:rsid w:val="004D4BD7"/>
    <w:rsid w:val="004D4BF4"/>
    <w:rsid w:val="004D5450"/>
    <w:rsid w:val="004D6883"/>
    <w:rsid w:val="004D6DE6"/>
    <w:rsid w:val="004D7EDD"/>
    <w:rsid w:val="004D7EF5"/>
    <w:rsid w:val="004E0ED0"/>
    <w:rsid w:val="004E1CBE"/>
    <w:rsid w:val="004E1CC0"/>
    <w:rsid w:val="004E1CC1"/>
    <w:rsid w:val="004E2AE2"/>
    <w:rsid w:val="004E3942"/>
    <w:rsid w:val="004E3D37"/>
    <w:rsid w:val="004E404F"/>
    <w:rsid w:val="004E47BF"/>
    <w:rsid w:val="004E57D0"/>
    <w:rsid w:val="004E5AFA"/>
    <w:rsid w:val="004E5CB8"/>
    <w:rsid w:val="004E6477"/>
    <w:rsid w:val="004E65ED"/>
    <w:rsid w:val="004E67B5"/>
    <w:rsid w:val="004E781C"/>
    <w:rsid w:val="004E7AC9"/>
    <w:rsid w:val="004E7D3A"/>
    <w:rsid w:val="004E7F90"/>
    <w:rsid w:val="004F09D6"/>
    <w:rsid w:val="004F0B7B"/>
    <w:rsid w:val="004F1550"/>
    <w:rsid w:val="004F17EF"/>
    <w:rsid w:val="004F1D6C"/>
    <w:rsid w:val="004F2621"/>
    <w:rsid w:val="004F2773"/>
    <w:rsid w:val="004F2B73"/>
    <w:rsid w:val="004F3221"/>
    <w:rsid w:val="004F332C"/>
    <w:rsid w:val="004F395B"/>
    <w:rsid w:val="004F40E1"/>
    <w:rsid w:val="004F4BB9"/>
    <w:rsid w:val="004F4DB5"/>
    <w:rsid w:val="004F53E4"/>
    <w:rsid w:val="004F5678"/>
    <w:rsid w:val="004F5A70"/>
    <w:rsid w:val="004F5E46"/>
    <w:rsid w:val="004F6520"/>
    <w:rsid w:val="004F6A21"/>
    <w:rsid w:val="004F71CA"/>
    <w:rsid w:val="004F7509"/>
    <w:rsid w:val="004F7E4E"/>
    <w:rsid w:val="004F7FC0"/>
    <w:rsid w:val="00500A5A"/>
    <w:rsid w:val="00501AC9"/>
    <w:rsid w:val="00501F03"/>
    <w:rsid w:val="00502525"/>
    <w:rsid w:val="0050317A"/>
    <w:rsid w:val="00503AB8"/>
    <w:rsid w:val="00504764"/>
    <w:rsid w:val="0050515D"/>
    <w:rsid w:val="00505A27"/>
    <w:rsid w:val="00505C20"/>
    <w:rsid w:val="00505EA9"/>
    <w:rsid w:val="005060B7"/>
    <w:rsid w:val="00506BA3"/>
    <w:rsid w:val="005070E0"/>
    <w:rsid w:val="00507601"/>
    <w:rsid w:val="005077ED"/>
    <w:rsid w:val="00507A08"/>
    <w:rsid w:val="00507E4B"/>
    <w:rsid w:val="00507F2F"/>
    <w:rsid w:val="0051005E"/>
    <w:rsid w:val="005103F0"/>
    <w:rsid w:val="00510AB4"/>
    <w:rsid w:val="00510AE9"/>
    <w:rsid w:val="00510DD2"/>
    <w:rsid w:val="005112B7"/>
    <w:rsid w:val="005115AE"/>
    <w:rsid w:val="00511DF4"/>
    <w:rsid w:val="00511F6A"/>
    <w:rsid w:val="00511FB3"/>
    <w:rsid w:val="005120C0"/>
    <w:rsid w:val="005126A0"/>
    <w:rsid w:val="005128AF"/>
    <w:rsid w:val="005132E4"/>
    <w:rsid w:val="005133A2"/>
    <w:rsid w:val="00513582"/>
    <w:rsid w:val="005138D8"/>
    <w:rsid w:val="00513AE8"/>
    <w:rsid w:val="00515308"/>
    <w:rsid w:val="0051532B"/>
    <w:rsid w:val="005158B7"/>
    <w:rsid w:val="00515AAE"/>
    <w:rsid w:val="0051601B"/>
    <w:rsid w:val="00516D06"/>
    <w:rsid w:val="0051744E"/>
    <w:rsid w:val="0051748E"/>
    <w:rsid w:val="005177FD"/>
    <w:rsid w:val="00517853"/>
    <w:rsid w:val="005203CF"/>
    <w:rsid w:val="00520876"/>
    <w:rsid w:val="00521B05"/>
    <w:rsid w:val="0052212C"/>
    <w:rsid w:val="005222F2"/>
    <w:rsid w:val="00522F1F"/>
    <w:rsid w:val="00523216"/>
    <w:rsid w:val="005237BF"/>
    <w:rsid w:val="005238DA"/>
    <w:rsid w:val="00523B8E"/>
    <w:rsid w:val="005246B9"/>
    <w:rsid w:val="00524D3E"/>
    <w:rsid w:val="00524F36"/>
    <w:rsid w:val="005255F6"/>
    <w:rsid w:val="00525710"/>
    <w:rsid w:val="00525770"/>
    <w:rsid w:val="00525A17"/>
    <w:rsid w:val="00526998"/>
    <w:rsid w:val="005269D5"/>
    <w:rsid w:val="00526B64"/>
    <w:rsid w:val="00526DD3"/>
    <w:rsid w:val="00527285"/>
    <w:rsid w:val="005277C3"/>
    <w:rsid w:val="005277C4"/>
    <w:rsid w:val="00527B39"/>
    <w:rsid w:val="0053055E"/>
    <w:rsid w:val="00530A5D"/>
    <w:rsid w:val="00531464"/>
    <w:rsid w:val="00531C6B"/>
    <w:rsid w:val="00531D00"/>
    <w:rsid w:val="00531E09"/>
    <w:rsid w:val="00531F42"/>
    <w:rsid w:val="00531F79"/>
    <w:rsid w:val="0053287A"/>
    <w:rsid w:val="00532F04"/>
    <w:rsid w:val="0053314D"/>
    <w:rsid w:val="00533377"/>
    <w:rsid w:val="00533503"/>
    <w:rsid w:val="00533533"/>
    <w:rsid w:val="00533573"/>
    <w:rsid w:val="0053364F"/>
    <w:rsid w:val="005337C8"/>
    <w:rsid w:val="00534732"/>
    <w:rsid w:val="0053486D"/>
    <w:rsid w:val="00534D93"/>
    <w:rsid w:val="00534DDE"/>
    <w:rsid w:val="00535057"/>
    <w:rsid w:val="00535A7E"/>
    <w:rsid w:val="005375AB"/>
    <w:rsid w:val="005375AD"/>
    <w:rsid w:val="00537807"/>
    <w:rsid w:val="00540180"/>
    <w:rsid w:val="005403A9"/>
    <w:rsid w:val="0054059C"/>
    <w:rsid w:val="00540A03"/>
    <w:rsid w:val="005412C5"/>
    <w:rsid w:val="00541348"/>
    <w:rsid w:val="0054174D"/>
    <w:rsid w:val="005418CD"/>
    <w:rsid w:val="00541DF7"/>
    <w:rsid w:val="00542012"/>
    <w:rsid w:val="0054351C"/>
    <w:rsid w:val="00543703"/>
    <w:rsid w:val="005438AB"/>
    <w:rsid w:val="00543CE5"/>
    <w:rsid w:val="00544282"/>
    <w:rsid w:val="005443F1"/>
    <w:rsid w:val="005444D5"/>
    <w:rsid w:val="00544F34"/>
    <w:rsid w:val="005455C4"/>
    <w:rsid w:val="005457B2"/>
    <w:rsid w:val="005457DE"/>
    <w:rsid w:val="005458D0"/>
    <w:rsid w:val="005459B6"/>
    <w:rsid w:val="00545D36"/>
    <w:rsid w:val="00545D51"/>
    <w:rsid w:val="00545F79"/>
    <w:rsid w:val="0054727C"/>
    <w:rsid w:val="00547992"/>
    <w:rsid w:val="00547A6C"/>
    <w:rsid w:val="00550516"/>
    <w:rsid w:val="00550D66"/>
    <w:rsid w:val="00551006"/>
    <w:rsid w:val="00551483"/>
    <w:rsid w:val="00551FE6"/>
    <w:rsid w:val="005529A2"/>
    <w:rsid w:val="005529B2"/>
    <w:rsid w:val="005529BD"/>
    <w:rsid w:val="00552AA7"/>
    <w:rsid w:val="00553004"/>
    <w:rsid w:val="005535F9"/>
    <w:rsid w:val="00553A5D"/>
    <w:rsid w:val="00553D9E"/>
    <w:rsid w:val="005549D4"/>
    <w:rsid w:val="00555031"/>
    <w:rsid w:val="0055559B"/>
    <w:rsid w:val="00556153"/>
    <w:rsid w:val="00556694"/>
    <w:rsid w:val="00556C1A"/>
    <w:rsid w:val="00556F34"/>
    <w:rsid w:val="00556FB4"/>
    <w:rsid w:val="00557CCC"/>
    <w:rsid w:val="00560033"/>
    <w:rsid w:val="00560AD6"/>
    <w:rsid w:val="00560DF7"/>
    <w:rsid w:val="005616DE"/>
    <w:rsid w:val="005619A6"/>
    <w:rsid w:val="00561CD2"/>
    <w:rsid w:val="00561FCC"/>
    <w:rsid w:val="0056314B"/>
    <w:rsid w:val="0056391E"/>
    <w:rsid w:val="00563AA3"/>
    <w:rsid w:val="00563ABC"/>
    <w:rsid w:val="00563D56"/>
    <w:rsid w:val="0056425A"/>
    <w:rsid w:val="0056450D"/>
    <w:rsid w:val="00564A3A"/>
    <w:rsid w:val="00566112"/>
    <w:rsid w:val="00566DD1"/>
    <w:rsid w:val="00567213"/>
    <w:rsid w:val="00567665"/>
    <w:rsid w:val="00567C3B"/>
    <w:rsid w:val="00567FD9"/>
    <w:rsid w:val="0057002B"/>
    <w:rsid w:val="0057032C"/>
    <w:rsid w:val="00570394"/>
    <w:rsid w:val="0057055F"/>
    <w:rsid w:val="00570671"/>
    <w:rsid w:val="00570C6C"/>
    <w:rsid w:val="005710A0"/>
    <w:rsid w:val="005719B1"/>
    <w:rsid w:val="0057204D"/>
    <w:rsid w:val="00572B06"/>
    <w:rsid w:val="00573669"/>
    <w:rsid w:val="0057378A"/>
    <w:rsid w:val="00573A01"/>
    <w:rsid w:val="00573AAA"/>
    <w:rsid w:val="00573EE5"/>
    <w:rsid w:val="00574410"/>
    <w:rsid w:val="00574BF9"/>
    <w:rsid w:val="0057613F"/>
    <w:rsid w:val="00576325"/>
    <w:rsid w:val="005765C6"/>
    <w:rsid w:val="00580107"/>
    <w:rsid w:val="005805DA"/>
    <w:rsid w:val="00580CB2"/>
    <w:rsid w:val="00580E79"/>
    <w:rsid w:val="00580EE6"/>
    <w:rsid w:val="0058111A"/>
    <w:rsid w:val="005813B0"/>
    <w:rsid w:val="00581534"/>
    <w:rsid w:val="00581DDA"/>
    <w:rsid w:val="00582647"/>
    <w:rsid w:val="00582660"/>
    <w:rsid w:val="00582F6B"/>
    <w:rsid w:val="00583122"/>
    <w:rsid w:val="00583302"/>
    <w:rsid w:val="0058336C"/>
    <w:rsid w:val="0058383B"/>
    <w:rsid w:val="00583919"/>
    <w:rsid w:val="00583961"/>
    <w:rsid w:val="00584191"/>
    <w:rsid w:val="005848C3"/>
    <w:rsid w:val="00584A23"/>
    <w:rsid w:val="00584A4A"/>
    <w:rsid w:val="00584C4C"/>
    <w:rsid w:val="00584E19"/>
    <w:rsid w:val="0058502C"/>
    <w:rsid w:val="0058541B"/>
    <w:rsid w:val="00585585"/>
    <w:rsid w:val="005856D2"/>
    <w:rsid w:val="005858AF"/>
    <w:rsid w:val="00585A43"/>
    <w:rsid w:val="005864F9"/>
    <w:rsid w:val="00586B0F"/>
    <w:rsid w:val="00586B64"/>
    <w:rsid w:val="00586D0A"/>
    <w:rsid w:val="00586F8E"/>
    <w:rsid w:val="0058710F"/>
    <w:rsid w:val="005873EF"/>
    <w:rsid w:val="00587484"/>
    <w:rsid w:val="0058779A"/>
    <w:rsid w:val="0058783E"/>
    <w:rsid w:val="00587A70"/>
    <w:rsid w:val="00587F2C"/>
    <w:rsid w:val="005900FD"/>
    <w:rsid w:val="005901BD"/>
    <w:rsid w:val="0059046D"/>
    <w:rsid w:val="00590759"/>
    <w:rsid w:val="00590C6F"/>
    <w:rsid w:val="00590CB0"/>
    <w:rsid w:val="00590ECC"/>
    <w:rsid w:val="00592F66"/>
    <w:rsid w:val="00593232"/>
    <w:rsid w:val="00593729"/>
    <w:rsid w:val="00593934"/>
    <w:rsid w:val="00593D87"/>
    <w:rsid w:val="00594591"/>
    <w:rsid w:val="00594597"/>
    <w:rsid w:val="0059485C"/>
    <w:rsid w:val="005950AD"/>
    <w:rsid w:val="00595334"/>
    <w:rsid w:val="00595CB2"/>
    <w:rsid w:val="0059638F"/>
    <w:rsid w:val="00596F36"/>
    <w:rsid w:val="005976B6"/>
    <w:rsid w:val="005979A3"/>
    <w:rsid w:val="00597E08"/>
    <w:rsid w:val="00597F7A"/>
    <w:rsid w:val="005A017C"/>
    <w:rsid w:val="005A04AF"/>
    <w:rsid w:val="005A0589"/>
    <w:rsid w:val="005A064C"/>
    <w:rsid w:val="005A0666"/>
    <w:rsid w:val="005A070D"/>
    <w:rsid w:val="005A0745"/>
    <w:rsid w:val="005A098B"/>
    <w:rsid w:val="005A0A34"/>
    <w:rsid w:val="005A0BA0"/>
    <w:rsid w:val="005A0DA3"/>
    <w:rsid w:val="005A0F4F"/>
    <w:rsid w:val="005A118A"/>
    <w:rsid w:val="005A1317"/>
    <w:rsid w:val="005A1741"/>
    <w:rsid w:val="005A2674"/>
    <w:rsid w:val="005A28D6"/>
    <w:rsid w:val="005A2A74"/>
    <w:rsid w:val="005A2C28"/>
    <w:rsid w:val="005A3080"/>
    <w:rsid w:val="005A395F"/>
    <w:rsid w:val="005A3B02"/>
    <w:rsid w:val="005A46F7"/>
    <w:rsid w:val="005A4C08"/>
    <w:rsid w:val="005A51DE"/>
    <w:rsid w:val="005A55CE"/>
    <w:rsid w:val="005A5846"/>
    <w:rsid w:val="005A6A43"/>
    <w:rsid w:val="005A7943"/>
    <w:rsid w:val="005B040F"/>
    <w:rsid w:val="005B0736"/>
    <w:rsid w:val="005B0857"/>
    <w:rsid w:val="005B2125"/>
    <w:rsid w:val="005B2306"/>
    <w:rsid w:val="005B23D0"/>
    <w:rsid w:val="005B27D4"/>
    <w:rsid w:val="005B2B35"/>
    <w:rsid w:val="005B34A6"/>
    <w:rsid w:val="005B400A"/>
    <w:rsid w:val="005B4127"/>
    <w:rsid w:val="005B430C"/>
    <w:rsid w:val="005B46F0"/>
    <w:rsid w:val="005B478E"/>
    <w:rsid w:val="005B4CDB"/>
    <w:rsid w:val="005B4FB9"/>
    <w:rsid w:val="005B584C"/>
    <w:rsid w:val="005B68F5"/>
    <w:rsid w:val="005B6CE3"/>
    <w:rsid w:val="005B7D0B"/>
    <w:rsid w:val="005C019F"/>
    <w:rsid w:val="005C03EB"/>
    <w:rsid w:val="005C090A"/>
    <w:rsid w:val="005C0B46"/>
    <w:rsid w:val="005C0FAE"/>
    <w:rsid w:val="005C1078"/>
    <w:rsid w:val="005C1220"/>
    <w:rsid w:val="005C17A3"/>
    <w:rsid w:val="005C1C5D"/>
    <w:rsid w:val="005C1CD2"/>
    <w:rsid w:val="005C1E4E"/>
    <w:rsid w:val="005C20A0"/>
    <w:rsid w:val="005C20E2"/>
    <w:rsid w:val="005C3044"/>
    <w:rsid w:val="005C37BC"/>
    <w:rsid w:val="005C389A"/>
    <w:rsid w:val="005C4860"/>
    <w:rsid w:val="005C5B69"/>
    <w:rsid w:val="005C6E42"/>
    <w:rsid w:val="005C7C3A"/>
    <w:rsid w:val="005C7E3E"/>
    <w:rsid w:val="005D02AF"/>
    <w:rsid w:val="005D040C"/>
    <w:rsid w:val="005D06D7"/>
    <w:rsid w:val="005D0CEA"/>
    <w:rsid w:val="005D1CC0"/>
    <w:rsid w:val="005D1F6C"/>
    <w:rsid w:val="005D213B"/>
    <w:rsid w:val="005D30E1"/>
    <w:rsid w:val="005D456A"/>
    <w:rsid w:val="005D490C"/>
    <w:rsid w:val="005D512A"/>
    <w:rsid w:val="005D5551"/>
    <w:rsid w:val="005D5F60"/>
    <w:rsid w:val="005D60F5"/>
    <w:rsid w:val="005D61BF"/>
    <w:rsid w:val="005D631A"/>
    <w:rsid w:val="005D6528"/>
    <w:rsid w:val="005D6636"/>
    <w:rsid w:val="005D672A"/>
    <w:rsid w:val="005D6D41"/>
    <w:rsid w:val="005D7C30"/>
    <w:rsid w:val="005D7CD7"/>
    <w:rsid w:val="005D7F1C"/>
    <w:rsid w:val="005E00FB"/>
    <w:rsid w:val="005E0247"/>
    <w:rsid w:val="005E045B"/>
    <w:rsid w:val="005E0512"/>
    <w:rsid w:val="005E0853"/>
    <w:rsid w:val="005E0A88"/>
    <w:rsid w:val="005E123C"/>
    <w:rsid w:val="005E12D8"/>
    <w:rsid w:val="005E1B96"/>
    <w:rsid w:val="005E23D3"/>
    <w:rsid w:val="005E2480"/>
    <w:rsid w:val="005E286A"/>
    <w:rsid w:val="005E2A6C"/>
    <w:rsid w:val="005E355E"/>
    <w:rsid w:val="005E3573"/>
    <w:rsid w:val="005E4185"/>
    <w:rsid w:val="005E48CD"/>
    <w:rsid w:val="005E531E"/>
    <w:rsid w:val="005E558D"/>
    <w:rsid w:val="005E5645"/>
    <w:rsid w:val="005E6380"/>
    <w:rsid w:val="005E66D3"/>
    <w:rsid w:val="005E6A37"/>
    <w:rsid w:val="005E6B82"/>
    <w:rsid w:val="005E7843"/>
    <w:rsid w:val="005E7896"/>
    <w:rsid w:val="005F02D9"/>
    <w:rsid w:val="005F04CD"/>
    <w:rsid w:val="005F04E3"/>
    <w:rsid w:val="005F0AB6"/>
    <w:rsid w:val="005F0C69"/>
    <w:rsid w:val="005F153D"/>
    <w:rsid w:val="005F1956"/>
    <w:rsid w:val="005F20A4"/>
    <w:rsid w:val="005F2164"/>
    <w:rsid w:val="005F21A2"/>
    <w:rsid w:val="005F2407"/>
    <w:rsid w:val="005F255E"/>
    <w:rsid w:val="005F2CAE"/>
    <w:rsid w:val="005F339F"/>
    <w:rsid w:val="005F3643"/>
    <w:rsid w:val="005F4086"/>
    <w:rsid w:val="005F4682"/>
    <w:rsid w:val="005F47F8"/>
    <w:rsid w:val="005F4BFB"/>
    <w:rsid w:val="005F4D09"/>
    <w:rsid w:val="005F532F"/>
    <w:rsid w:val="005F5489"/>
    <w:rsid w:val="005F5558"/>
    <w:rsid w:val="005F5593"/>
    <w:rsid w:val="005F572F"/>
    <w:rsid w:val="005F57CF"/>
    <w:rsid w:val="005F64E8"/>
    <w:rsid w:val="005F6957"/>
    <w:rsid w:val="005F6A33"/>
    <w:rsid w:val="005F6A70"/>
    <w:rsid w:val="005F6C29"/>
    <w:rsid w:val="005F6D2C"/>
    <w:rsid w:val="00600397"/>
    <w:rsid w:val="006006F3"/>
    <w:rsid w:val="00601AE2"/>
    <w:rsid w:val="00601B44"/>
    <w:rsid w:val="00601BB0"/>
    <w:rsid w:val="00601F61"/>
    <w:rsid w:val="0060208B"/>
    <w:rsid w:val="00602230"/>
    <w:rsid w:val="00604103"/>
    <w:rsid w:val="00604C6F"/>
    <w:rsid w:val="00604E8E"/>
    <w:rsid w:val="006052FC"/>
    <w:rsid w:val="006053B6"/>
    <w:rsid w:val="006067B1"/>
    <w:rsid w:val="006068FA"/>
    <w:rsid w:val="00606A45"/>
    <w:rsid w:val="00606BDE"/>
    <w:rsid w:val="00607076"/>
    <w:rsid w:val="0060742F"/>
    <w:rsid w:val="00607480"/>
    <w:rsid w:val="0060753C"/>
    <w:rsid w:val="00607B8B"/>
    <w:rsid w:val="00607CDD"/>
    <w:rsid w:val="00610035"/>
    <w:rsid w:val="00610115"/>
    <w:rsid w:val="00610C0B"/>
    <w:rsid w:val="00611144"/>
    <w:rsid w:val="00611654"/>
    <w:rsid w:val="00611968"/>
    <w:rsid w:val="00611C47"/>
    <w:rsid w:val="006126EB"/>
    <w:rsid w:val="0061271C"/>
    <w:rsid w:val="006129DB"/>
    <w:rsid w:val="00613A3A"/>
    <w:rsid w:val="00614234"/>
    <w:rsid w:val="00614618"/>
    <w:rsid w:val="00614796"/>
    <w:rsid w:val="006148F8"/>
    <w:rsid w:val="00614944"/>
    <w:rsid w:val="00615350"/>
    <w:rsid w:val="0061588A"/>
    <w:rsid w:val="006165CD"/>
    <w:rsid w:val="006171E3"/>
    <w:rsid w:val="0061720B"/>
    <w:rsid w:val="0061747E"/>
    <w:rsid w:val="00617A05"/>
    <w:rsid w:val="00617B3C"/>
    <w:rsid w:val="00617E84"/>
    <w:rsid w:val="00617E9F"/>
    <w:rsid w:val="0062014D"/>
    <w:rsid w:val="006203B5"/>
    <w:rsid w:val="006206B6"/>
    <w:rsid w:val="00620B1E"/>
    <w:rsid w:val="006212D0"/>
    <w:rsid w:val="006215E4"/>
    <w:rsid w:val="0062248C"/>
    <w:rsid w:val="006224B0"/>
    <w:rsid w:val="006227B9"/>
    <w:rsid w:val="00622B95"/>
    <w:rsid w:val="00622CA5"/>
    <w:rsid w:val="006237AF"/>
    <w:rsid w:val="00623820"/>
    <w:rsid w:val="00623B3D"/>
    <w:rsid w:val="006243B6"/>
    <w:rsid w:val="00625922"/>
    <w:rsid w:val="00625A7B"/>
    <w:rsid w:val="00625C71"/>
    <w:rsid w:val="00625DDF"/>
    <w:rsid w:val="0062605F"/>
    <w:rsid w:val="006262B6"/>
    <w:rsid w:val="0062673F"/>
    <w:rsid w:val="006268C6"/>
    <w:rsid w:val="00626E3C"/>
    <w:rsid w:val="006272BA"/>
    <w:rsid w:val="006273D7"/>
    <w:rsid w:val="0062751D"/>
    <w:rsid w:val="00627825"/>
    <w:rsid w:val="00627CEE"/>
    <w:rsid w:val="00630125"/>
    <w:rsid w:val="00630375"/>
    <w:rsid w:val="0063050A"/>
    <w:rsid w:val="00630529"/>
    <w:rsid w:val="006305BB"/>
    <w:rsid w:val="0063091E"/>
    <w:rsid w:val="00630FD1"/>
    <w:rsid w:val="00632097"/>
    <w:rsid w:val="00632F04"/>
    <w:rsid w:val="00634340"/>
    <w:rsid w:val="0063434A"/>
    <w:rsid w:val="00634892"/>
    <w:rsid w:val="00634CA3"/>
    <w:rsid w:val="00634E86"/>
    <w:rsid w:val="00634EDD"/>
    <w:rsid w:val="0063513D"/>
    <w:rsid w:val="00635D12"/>
    <w:rsid w:val="00635DD4"/>
    <w:rsid w:val="00635F9F"/>
    <w:rsid w:val="0063676B"/>
    <w:rsid w:val="006369E1"/>
    <w:rsid w:val="006374A1"/>
    <w:rsid w:val="006405F5"/>
    <w:rsid w:val="00640907"/>
    <w:rsid w:val="006409B6"/>
    <w:rsid w:val="00640AD2"/>
    <w:rsid w:val="00640F0B"/>
    <w:rsid w:val="00641069"/>
    <w:rsid w:val="00641090"/>
    <w:rsid w:val="0064134D"/>
    <w:rsid w:val="00641370"/>
    <w:rsid w:val="00642641"/>
    <w:rsid w:val="00642C78"/>
    <w:rsid w:val="00643075"/>
    <w:rsid w:val="0064341B"/>
    <w:rsid w:val="0064367C"/>
    <w:rsid w:val="00643838"/>
    <w:rsid w:val="00643FEB"/>
    <w:rsid w:val="006441A5"/>
    <w:rsid w:val="00644AB2"/>
    <w:rsid w:val="00645115"/>
    <w:rsid w:val="006460D9"/>
    <w:rsid w:val="006461A4"/>
    <w:rsid w:val="006463EE"/>
    <w:rsid w:val="006465F4"/>
    <w:rsid w:val="00646937"/>
    <w:rsid w:val="00646B20"/>
    <w:rsid w:val="00646FE6"/>
    <w:rsid w:val="00650381"/>
    <w:rsid w:val="0065038F"/>
    <w:rsid w:val="00650CC8"/>
    <w:rsid w:val="00650F09"/>
    <w:rsid w:val="0065144A"/>
    <w:rsid w:val="00651D2D"/>
    <w:rsid w:val="006529EE"/>
    <w:rsid w:val="006538DE"/>
    <w:rsid w:val="006542CC"/>
    <w:rsid w:val="006548F3"/>
    <w:rsid w:val="006556DF"/>
    <w:rsid w:val="00655DEB"/>
    <w:rsid w:val="00656442"/>
    <w:rsid w:val="00656473"/>
    <w:rsid w:val="006565DC"/>
    <w:rsid w:val="00656C93"/>
    <w:rsid w:val="0065723D"/>
    <w:rsid w:val="00657CE1"/>
    <w:rsid w:val="00657D3F"/>
    <w:rsid w:val="00657D80"/>
    <w:rsid w:val="00660269"/>
    <w:rsid w:val="006602CE"/>
    <w:rsid w:val="0066063E"/>
    <w:rsid w:val="006606ED"/>
    <w:rsid w:val="0066075C"/>
    <w:rsid w:val="006608A2"/>
    <w:rsid w:val="00660DAC"/>
    <w:rsid w:val="00661253"/>
    <w:rsid w:val="0066144C"/>
    <w:rsid w:val="0066156A"/>
    <w:rsid w:val="006620E3"/>
    <w:rsid w:val="00662217"/>
    <w:rsid w:val="0066240F"/>
    <w:rsid w:val="0066318E"/>
    <w:rsid w:val="00663BAD"/>
    <w:rsid w:val="00663EAF"/>
    <w:rsid w:val="00664474"/>
    <w:rsid w:val="00664983"/>
    <w:rsid w:val="00665BA4"/>
    <w:rsid w:val="00665C22"/>
    <w:rsid w:val="00666BBB"/>
    <w:rsid w:val="00667DBC"/>
    <w:rsid w:val="00670261"/>
    <w:rsid w:val="00670802"/>
    <w:rsid w:val="00670856"/>
    <w:rsid w:val="006712A2"/>
    <w:rsid w:val="006712D8"/>
    <w:rsid w:val="00671563"/>
    <w:rsid w:val="00673E2B"/>
    <w:rsid w:val="00674A9D"/>
    <w:rsid w:val="00674FB0"/>
    <w:rsid w:val="0067521A"/>
    <w:rsid w:val="00675ACB"/>
    <w:rsid w:val="00675CD6"/>
    <w:rsid w:val="0067605F"/>
    <w:rsid w:val="006768D1"/>
    <w:rsid w:val="00676ACC"/>
    <w:rsid w:val="00676C82"/>
    <w:rsid w:val="00676E06"/>
    <w:rsid w:val="00676F01"/>
    <w:rsid w:val="00676F69"/>
    <w:rsid w:val="00680189"/>
    <w:rsid w:val="006803EF"/>
    <w:rsid w:val="0068081F"/>
    <w:rsid w:val="006809DF"/>
    <w:rsid w:val="00681306"/>
    <w:rsid w:val="00681ABB"/>
    <w:rsid w:val="00681E01"/>
    <w:rsid w:val="00681F65"/>
    <w:rsid w:val="0068201F"/>
    <w:rsid w:val="0068229A"/>
    <w:rsid w:val="00682A20"/>
    <w:rsid w:val="00682A5F"/>
    <w:rsid w:val="00682F93"/>
    <w:rsid w:val="00683526"/>
    <w:rsid w:val="006836AF"/>
    <w:rsid w:val="0068386E"/>
    <w:rsid w:val="00685531"/>
    <w:rsid w:val="006855CB"/>
    <w:rsid w:val="00685EBE"/>
    <w:rsid w:val="00685F12"/>
    <w:rsid w:val="006869A6"/>
    <w:rsid w:val="00687013"/>
    <w:rsid w:val="0068717C"/>
    <w:rsid w:val="00687871"/>
    <w:rsid w:val="00687B81"/>
    <w:rsid w:val="006904C9"/>
    <w:rsid w:val="00690C08"/>
    <w:rsid w:val="0069104F"/>
    <w:rsid w:val="0069125A"/>
    <w:rsid w:val="0069129B"/>
    <w:rsid w:val="00691FA3"/>
    <w:rsid w:val="0069211A"/>
    <w:rsid w:val="00692AFB"/>
    <w:rsid w:val="00692CF0"/>
    <w:rsid w:val="00692DD8"/>
    <w:rsid w:val="006930B6"/>
    <w:rsid w:val="00693901"/>
    <w:rsid w:val="00693D0E"/>
    <w:rsid w:val="006948C8"/>
    <w:rsid w:val="00694B0A"/>
    <w:rsid w:val="00694D74"/>
    <w:rsid w:val="00694E18"/>
    <w:rsid w:val="00695515"/>
    <w:rsid w:val="00695722"/>
    <w:rsid w:val="0069578B"/>
    <w:rsid w:val="00695941"/>
    <w:rsid w:val="00696773"/>
    <w:rsid w:val="00696E4A"/>
    <w:rsid w:val="0069721D"/>
    <w:rsid w:val="0069756F"/>
    <w:rsid w:val="006975E4"/>
    <w:rsid w:val="006978E4"/>
    <w:rsid w:val="00697CE5"/>
    <w:rsid w:val="00697DDF"/>
    <w:rsid w:val="00697E80"/>
    <w:rsid w:val="006A0426"/>
    <w:rsid w:val="006A051D"/>
    <w:rsid w:val="006A0A97"/>
    <w:rsid w:val="006A111D"/>
    <w:rsid w:val="006A14E7"/>
    <w:rsid w:val="006A1F5A"/>
    <w:rsid w:val="006A23B3"/>
    <w:rsid w:val="006A2C37"/>
    <w:rsid w:val="006A2E84"/>
    <w:rsid w:val="006A2EC7"/>
    <w:rsid w:val="006A3280"/>
    <w:rsid w:val="006A3827"/>
    <w:rsid w:val="006A3CD8"/>
    <w:rsid w:val="006A3F4F"/>
    <w:rsid w:val="006A48AF"/>
    <w:rsid w:val="006A4BA0"/>
    <w:rsid w:val="006A4DD9"/>
    <w:rsid w:val="006A53C1"/>
    <w:rsid w:val="006A5E31"/>
    <w:rsid w:val="006A68B0"/>
    <w:rsid w:val="006A6981"/>
    <w:rsid w:val="006A6C74"/>
    <w:rsid w:val="006A6D4E"/>
    <w:rsid w:val="006A77D9"/>
    <w:rsid w:val="006A7FAA"/>
    <w:rsid w:val="006B00DB"/>
    <w:rsid w:val="006B0241"/>
    <w:rsid w:val="006B059D"/>
    <w:rsid w:val="006B0676"/>
    <w:rsid w:val="006B0EDF"/>
    <w:rsid w:val="006B150C"/>
    <w:rsid w:val="006B15A2"/>
    <w:rsid w:val="006B16D1"/>
    <w:rsid w:val="006B1701"/>
    <w:rsid w:val="006B1C53"/>
    <w:rsid w:val="006B1CE6"/>
    <w:rsid w:val="006B1D80"/>
    <w:rsid w:val="006B1EB9"/>
    <w:rsid w:val="006B2215"/>
    <w:rsid w:val="006B3008"/>
    <w:rsid w:val="006B30DD"/>
    <w:rsid w:val="006B31C4"/>
    <w:rsid w:val="006B4B01"/>
    <w:rsid w:val="006B4FC6"/>
    <w:rsid w:val="006B51EE"/>
    <w:rsid w:val="006B5307"/>
    <w:rsid w:val="006B54FC"/>
    <w:rsid w:val="006B5597"/>
    <w:rsid w:val="006B5738"/>
    <w:rsid w:val="006B5FC1"/>
    <w:rsid w:val="006B61CF"/>
    <w:rsid w:val="006B6A4A"/>
    <w:rsid w:val="006B6C90"/>
    <w:rsid w:val="006B73ED"/>
    <w:rsid w:val="006B74E4"/>
    <w:rsid w:val="006B7769"/>
    <w:rsid w:val="006B778A"/>
    <w:rsid w:val="006B7AAF"/>
    <w:rsid w:val="006C0572"/>
    <w:rsid w:val="006C0A46"/>
    <w:rsid w:val="006C0DA2"/>
    <w:rsid w:val="006C1306"/>
    <w:rsid w:val="006C148A"/>
    <w:rsid w:val="006C152A"/>
    <w:rsid w:val="006C1554"/>
    <w:rsid w:val="006C1974"/>
    <w:rsid w:val="006C1A53"/>
    <w:rsid w:val="006C1BB4"/>
    <w:rsid w:val="006C2267"/>
    <w:rsid w:val="006C280B"/>
    <w:rsid w:val="006C2972"/>
    <w:rsid w:val="006C3BC7"/>
    <w:rsid w:val="006C3EE9"/>
    <w:rsid w:val="006C4248"/>
    <w:rsid w:val="006C4564"/>
    <w:rsid w:val="006C4947"/>
    <w:rsid w:val="006C4A0B"/>
    <w:rsid w:val="006C5066"/>
    <w:rsid w:val="006C52F3"/>
    <w:rsid w:val="006C5331"/>
    <w:rsid w:val="006C544D"/>
    <w:rsid w:val="006C549E"/>
    <w:rsid w:val="006C54EB"/>
    <w:rsid w:val="006C5B41"/>
    <w:rsid w:val="006C5C09"/>
    <w:rsid w:val="006C5E0C"/>
    <w:rsid w:val="006C5E68"/>
    <w:rsid w:val="006C6233"/>
    <w:rsid w:val="006C6591"/>
    <w:rsid w:val="006C667A"/>
    <w:rsid w:val="006C6770"/>
    <w:rsid w:val="006C7171"/>
    <w:rsid w:val="006C78C9"/>
    <w:rsid w:val="006C7979"/>
    <w:rsid w:val="006C7C9D"/>
    <w:rsid w:val="006D0CD8"/>
    <w:rsid w:val="006D0CE7"/>
    <w:rsid w:val="006D0EDB"/>
    <w:rsid w:val="006D0FA2"/>
    <w:rsid w:val="006D1104"/>
    <w:rsid w:val="006D1AA7"/>
    <w:rsid w:val="006D1AF5"/>
    <w:rsid w:val="006D209E"/>
    <w:rsid w:val="006D2133"/>
    <w:rsid w:val="006D271D"/>
    <w:rsid w:val="006D2DA0"/>
    <w:rsid w:val="006D39DE"/>
    <w:rsid w:val="006D3DF8"/>
    <w:rsid w:val="006D4A4C"/>
    <w:rsid w:val="006D5CDB"/>
    <w:rsid w:val="006D5D39"/>
    <w:rsid w:val="006D5DD8"/>
    <w:rsid w:val="006D5E52"/>
    <w:rsid w:val="006D6796"/>
    <w:rsid w:val="006D7D8A"/>
    <w:rsid w:val="006E0526"/>
    <w:rsid w:val="006E0586"/>
    <w:rsid w:val="006E0803"/>
    <w:rsid w:val="006E120A"/>
    <w:rsid w:val="006E1A9F"/>
    <w:rsid w:val="006E1CD9"/>
    <w:rsid w:val="006E1D36"/>
    <w:rsid w:val="006E1E7C"/>
    <w:rsid w:val="006E21DE"/>
    <w:rsid w:val="006E23BF"/>
    <w:rsid w:val="006E24A5"/>
    <w:rsid w:val="006E265A"/>
    <w:rsid w:val="006E2703"/>
    <w:rsid w:val="006E31B1"/>
    <w:rsid w:val="006E330F"/>
    <w:rsid w:val="006E3351"/>
    <w:rsid w:val="006E349D"/>
    <w:rsid w:val="006E34CE"/>
    <w:rsid w:val="006E35F2"/>
    <w:rsid w:val="006E370C"/>
    <w:rsid w:val="006E3A4F"/>
    <w:rsid w:val="006E3A78"/>
    <w:rsid w:val="006E3FFF"/>
    <w:rsid w:val="006E413A"/>
    <w:rsid w:val="006E4BE4"/>
    <w:rsid w:val="006E4CE6"/>
    <w:rsid w:val="006E4E2C"/>
    <w:rsid w:val="006E5469"/>
    <w:rsid w:val="006E5954"/>
    <w:rsid w:val="006E5A51"/>
    <w:rsid w:val="006E5B23"/>
    <w:rsid w:val="006E6965"/>
    <w:rsid w:val="006E6AAC"/>
    <w:rsid w:val="006E6F95"/>
    <w:rsid w:val="006E7A11"/>
    <w:rsid w:val="006E7ADC"/>
    <w:rsid w:val="006E7FF2"/>
    <w:rsid w:val="006F0AF6"/>
    <w:rsid w:val="006F0BCE"/>
    <w:rsid w:val="006F10E0"/>
    <w:rsid w:val="006F11D1"/>
    <w:rsid w:val="006F1808"/>
    <w:rsid w:val="006F1AF0"/>
    <w:rsid w:val="006F1C67"/>
    <w:rsid w:val="006F2130"/>
    <w:rsid w:val="006F24C2"/>
    <w:rsid w:val="006F3248"/>
    <w:rsid w:val="006F38E5"/>
    <w:rsid w:val="006F39E8"/>
    <w:rsid w:val="006F3AEE"/>
    <w:rsid w:val="006F3CE9"/>
    <w:rsid w:val="006F3E45"/>
    <w:rsid w:val="006F3FFC"/>
    <w:rsid w:val="006F4900"/>
    <w:rsid w:val="006F4951"/>
    <w:rsid w:val="006F49C8"/>
    <w:rsid w:val="006F5495"/>
    <w:rsid w:val="006F5D47"/>
    <w:rsid w:val="006F5E25"/>
    <w:rsid w:val="006F6D2D"/>
    <w:rsid w:val="006F6FCE"/>
    <w:rsid w:val="006F7354"/>
    <w:rsid w:val="006F7EC0"/>
    <w:rsid w:val="0070051E"/>
    <w:rsid w:val="0070091D"/>
    <w:rsid w:val="00700BDD"/>
    <w:rsid w:val="00700CF4"/>
    <w:rsid w:val="00700D05"/>
    <w:rsid w:val="00700D5A"/>
    <w:rsid w:val="00700F4F"/>
    <w:rsid w:val="00701561"/>
    <w:rsid w:val="0070198D"/>
    <w:rsid w:val="00701ED0"/>
    <w:rsid w:val="00701FA9"/>
    <w:rsid w:val="00702174"/>
    <w:rsid w:val="0070227E"/>
    <w:rsid w:val="007024D9"/>
    <w:rsid w:val="007025E6"/>
    <w:rsid w:val="00702C5F"/>
    <w:rsid w:val="00703EA4"/>
    <w:rsid w:val="007046D9"/>
    <w:rsid w:val="007047AA"/>
    <w:rsid w:val="007051AF"/>
    <w:rsid w:val="00705235"/>
    <w:rsid w:val="0070538F"/>
    <w:rsid w:val="007056A2"/>
    <w:rsid w:val="00705AC0"/>
    <w:rsid w:val="00705E21"/>
    <w:rsid w:val="0070661E"/>
    <w:rsid w:val="00706DE9"/>
    <w:rsid w:val="00707463"/>
    <w:rsid w:val="00707639"/>
    <w:rsid w:val="00707C8E"/>
    <w:rsid w:val="00707EE0"/>
    <w:rsid w:val="00710626"/>
    <w:rsid w:val="00710A42"/>
    <w:rsid w:val="00711665"/>
    <w:rsid w:val="007117B0"/>
    <w:rsid w:val="00711C80"/>
    <w:rsid w:val="0071238F"/>
    <w:rsid w:val="007125B0"/>
    <w:rsid w:val="0071322D"/>
    <w:rsid w:val="00713287"/>
    <w:rsid w:val="007132C8"/>
    <w:rsid w:val="0071446E"/>
    <w:rsid w:val="007147F2"/>
    <w:rsid w:val="00714873"/>
    <w:rsid w:val="0071489C"/>
    <w:rsid w:val="00714E85"/>
    <w:rsid w:val="0071595B"/>
    <w:rsid w:val="0071619A"/>
    <w:rsid w:val="00716316"/>
    <w:rsid w:val="007164BB"/>
    <w:rsid w:val="00716C0E"/>
    <w:rsid w:val="00717177"/>
    <w:rsid w:val="0071749B"/>
    <w:rsid w:val="007178A0"/>
    <w:rsid w:val="00717E8B"/>
    <w:rsid w:val="00717F6E"/>
    <w:rsid w:val="00720233"/>
    <w:rsid w:val="007202C8"/>
    <w:rsid w:val="00720406"/>
    <w:rsid w:val="0072062D"/>
    <w:rsid w:val="007216BB"/>
    <w:rsid w:val="0072174E"/>
    <w:rsid w:val="007218FC"/>
    <w:rsid w:val="0072230B"/>
    <w:rsid w:val="00722511"/>
    <w:rsid w:val="00722793"/>
    <w:rsid w:val="00722AD9"/>
    <w:rsid w:val="00723073"/>
    <w:rsid w:val="00723079"/>
    <w:rsid w:val="007237C4"/>
    <w:rsid w:val="00723892"/>
    <w:rsid w:val="007238E7"/>
    <w:rsid w:val="00723FA4"/>
    <w:rsid w:val="00724323"/>
    <w:rsid w:val="00724D5D"/>
    <w:rsid w:val="00724E6C"/>
    <w:rsid w:val="00724FB2"/>
    <w:rsid w:val="00725B6E"/>
    <w:rsid w:val="00725D37"/>
    <w:rsid w:val="00725E4B"/>
    <w:rsid w:val="0072614F"/>
    <w:rsid w:val="00726E90"/>
    <w:rsid w:val="00727781"/>
    <w:rsid w:val="00727D82"/>
    <w:rsid w:val="0073138F"/>
    <w:rsid w:val="00731609"/>
    <w:rsid w:val="00731D93"/>
    <w:rsid w:val="007321F3"/>
    <w:rsid w:val="00732464"/>
    <w:rsid w:val="00732A8F"/>
    <w:rsid w:val="00732BE7"/>
    <w:rsid w:val="00733038"/>
    <w:rsid w:val="00733097"/>
    <w:rsid w:val="0073327D"/>
    <w:rsid w:val="0073347A"/>
    <w:rsid w:val="007334FC"/>
    <w:rsid w:val="00733613"/>
    <w:rsid w:val="00733E5F"/>
    <w:rsid w:val="0073491D"/>
    <w:rsid w:val="00735744"/>
    <w:rsid w:val="00735A29"/>
    <w:rsid w:val="0073607E"/>
    <w:rsid w:val="007364D1"/>
    <w:rsid w:val="00736E6D"/>
    <w:rsid w:val="00737490"/>
    <w:rsid w:val="00737869"/>
    <w:rsid w:val="00737E98"/>
    <w:rsid w:val="00737F3A"/>
    <w:rsid w:val="00740315"/>
    <w:rsid w:val="00740365"/>
    <w:rsid w:val="007403DD"/>
    <w:rsid w:val="00740B3A"/>
    <w:rsid w:val="00740F14"/>
    <w:rsid w:val="00741106"/>
    <w:rsid w:val="00741C44"/>
    <w:rsid w:val="00741C8D"/>
    <w:rsid w:val="00741D4C"/>
    <w:rsid w:val="00741F0B"/>
    <w:rsid w:val="00742D17"/>
    <w:rsid w:val="00744583"/>
    <w:rsid w:val="007448F9"/>
    <w:rsid w:val="00744EDF"/>
    <w:rsid w:val="00745079"/>
    <w:rsid w:val="007454D1"/>
    <w:rsid w:val="0074552A"/>
    <w:rsid w:val="00745819"/>
    <w:rsid w:val="007458AA"/>
    <w:rsid w:val="00745D69"/>
    <w:rsid w:val="00745EE9"/>
    <w:rsid w:val="00746572"/>
    <w:rsid w:val="00746B3E"/>
    <w:rsid w:val="00746BEE"/>
    <w:rsid w:val="00746DE3"/>
    <w:rsid w:val="00747C74"/>
    <w:rsid w:val="00747E75"/>
    <w:rsid w:val="00750447"/>
    <w:rsid w:val="00750784"/>
    <w:rsid w:val="00750C2C"/>
    <w:rsid w:val="00750FB7"/>
    <w:rsid w:val="007511ED"/>
    <w:rsid w:val="0075130C"/>
    <w:rsid w:val="00751403"/>
    <w:rsid w:val="007514FD"/>
    <w:rsid w:val="007524BE"/>
    <w:rsid w:val="007529F5"/>
    <w:rsid w:val="00752C68"/>
    <w:rsid w:val="00752F7C"/>
    <w:rsid w:val="0075306E"/>
    <w:rsid w:val="00753542"/>
    <w:rsid w:val="00753B4A"/>
    <w:rsid w:val="00754087"/>
    <w:rsid w:val="00754584"/>
    <w:rsid w:val="007548DA"/>
    <w:rsid w:val="0075491B"/>
    <w:rsid w:val="007554DC"/>
    <w:rsid w:val="00755532"/>
    <w:rsid w:val="007556F5"/>
    <w:rsid w:val="007558F2"/>
    <w:rsid w:val="00755CB9"/>
    <w:rsid w:val="00755ED3"/>
    <w:rsid w:val="00756489"/>
    <w:rsid w:val="00756519"/>
    <w:rsid w:val="0075676F"/>
    <w:rsid w:val="00756DAD"/>
    <w:rsid w:val="0075723B"/>
    <w:rsid w:val="007574FE"/>
    <w:rsid w:val="00757515"/>
    <w:rsid w:val="00757F1F"/>
    <w:rsid w:val="00760119"/>
    <w:rsid w:val="007607AB"/>
    <w:rsid w:val="0076115C"/>
    <w:rsid w:val="00761C66"/>
    <w:rsid w:val="007621CE"/>
    <w:rsid w:val="007626B7"/>
    <w:rsid w:val="007628FE"/>
    <w:rsid w:val="00762BA4"/>
    <w:rsid w:val="00762F72"/>
    <w:rsid w:val="00762FFA"/>
    <w:rsid w:val="007635C3"/>
    <w:rsid w:val="007638E6"/>
    <w:rsid w:val="00764E41"/>
    <w:rsid w:val="0076595B"/>
    <w:rsid w:val="00765C87"/>
    <w:rsid w:val="00766209"/>
    <w:rsid w:val="00766911"/>
    <w:rsid w:val="00766B92"/>
    <w:rsid w:val="00766E9D"/>
    <w:rsid w:val="00766F3F"/>
    <w:rsid w:val="00767178"/>
    <w:rsid w:val="0076721C"/>
    <w:rsid w:val="00767562"/>
    <w:rsid w:val="007678B4"/>
    <w:rsid w:val="00767B30"/>
    <w:rsid w:val="00770008"/>
    <w:rsid w:val="007709DD"/>
    <w:rsid w:val="007709EE"/>
    <w:rsid w:val="00770C70"/>
    <w:rsid w:val="007715BB"/>
    <w:rsid w:val="00772D7F"/>
    <w:rsid w:val="00772F5E"/>
    <w:rsid w:val="00773B20"/>
    <w:rsid w:val="00773B5F"/>
    <w:rsid w:val="00774520"/>
    <w:rsid w:val="00774988"/>
    <w:rsid w:val="00775086"/>
    <w:rsid w:val="00775206"/>
    <w:rsid w:val="007753FC"/>
    <w:rsid w:val="00775AA9"/>
    <w:rsid w:val="00776109"/>
    <w:rsid w:val="00776CE4"/>
    <w:rsid w:val="007771E5"/>
    <w:rsid w:val="00777FD5"/>
    <w:rsid w:val="00777FF2"/>
    <w:rsid w:val="00780060"/>
    <w:rsid w:val="00780790"/>
    <w:rsid w:val="00780F55"/>
    <w:rsid w:val="00781EA2"/>
    <w:rsid w:val="00782520"/>
    <w:rsid w:val="0078278D"/>
    <w:rsid w:val="007827FE"/>
    <w:rsid w:val="00783E03"/>
    <w:rsid w:val="007848BB"/>
    <w:rsid w:val="00784981"/>
    <w:rsid w:val="00785033"/>
    <w:rsid w:val="0078516B"/>
    <w:rsid w:val="00785188"/>
    <w:rsid w:val="00786277"/>
    <w:rsid w:val="007867FD"/>
    <w:rsid w:val="00786F10"/>
    <w:rsid w:val="00786FD2"/>
    <w:rsid w:val="00787238"/>
    <w:rsid w:val="00787330"/>
    <w:rsid w:val="007873E1"/>
    <w:rsid w:val="007908CE"/>
    <w:rsid w:val="0079151D"/>
    <w:rsid w:val="0079177B"/>
    <w:rsid w:val="00791DB3"/>
    <w:rsid w:val="007925FD"/>
    <w:rsid w:val="007926C6"/>
    <w:rsid w:val="007927AB"/>
    <w:rsid w:val="007939C3"/>
    <w:rsid w:val="00793D19"/>
    <w:rsid w:val="007947E0"/>
    <w:rsid w:val="00794826"/>
    <w:rsid w:val="00795203"/>
    <w:rsid w:val="0079558C"/>
    <w:rsid w:val="00796DE6"/>
    <w:rsid w:val="007975D3"/>
    <w:rsid w:val="00797832"/>
    <w:rsid w:val="00797D8F"/>
    <w:rsid w:val="00797E49"/>
    <w:rsid w:val="00797FC9"/>
    <w:rsid w:val="007A02B5"/>
    <w:rsid w:val="007A0667"/>
    <w:rsid w:val="007A119B"/>
    <w:rsid w:val="007A146E"/>
    <w:rsid w:val="007A1486"/>
    <w:rsid w:val="007A14B5"/>
    <w:rsid w:val="007A15FC"/>
    <w:rsid w:val="007A1B43"/>
    <w:rsid w:val="007A2C34"/>
    <w:rsid w:val="007A38C8"/>
    <w:rsid w:val="007A3DF4"/>
    <w:rsid w:val="007A4005"/>
    <w:rsid w:val="007A4012"/>
    <w:rsid w:val="007A49AB"/>
    <w:rsid w:val="007A50C0"/>
    <w:rsid w:val="007A54C9"/>
    <w:rsid w:val="007A56B0"/>
    <w:rsid w:val="007A5A2E"/>
    <w:rsid w:val="007A5A61"/>
    <w:rsid w:val="007A5A90"/>
    <w:rsid w:val="007A6403"/>
    <w:rsid w:val="007A687C"/>
    <w:rsid w:val="007A69DB"/>
    <w:rsid w:val="007A6EFB"/>
    <w:rsid w:val="007A6F28"/>
    <w:rsid w:val="007A7108"/>
    <w:rsid w:val="007A74B1"/>
    <w:rsid w:val="007A7542"/>
    <w:rsid w:val="007A7690"/>
    <w:rsid w:val="007A78AA"/>
    <w:rsid w:val="007B04B6"/>
    <w:rsid w:val="007B0521"/>
    <w:rsid w:val="007B0731"/>
    <w:rsid w:val="007B0CDC"/>
    <w:rsid w:val="007B168E"/>
    <w:rsid w:val="007B195A"/>
    <w:rsid w:val="007B1B2F"/>
    <w:rsid w:val="007B1B83"/>
    <w:rsid w:val="007B1C55"/>
    <w:rsid w:val="007B2077"/>
    <w:rsid w:val="007B23FD"/>
    <w:rsid w:val="007B2A6E"/>
    <w:rsid w:val="007B2CBE"/>
    <w:rsid w:val="007B2EEE"/>
    <w:rsid w:val="007B349C"/>
    <w:rsid w:val="007B3547"/>
    <w:rsid w:val="007B392F"/>
    <w:rsid w:val="007B3ADC"/>
    <w:rsid w:val="007B4EA9"/>
    <w:rsid w:val="007B6057"/>
    <w:rsid w:val="007B684F"/>
    <w:rsid w:val="007B7616"/>
    <w:rsid w:val="007B7765"/>
    <w:rsid w:val="007B79F7"/>
    <w:rsid w:val="007B7AEA"/>
    <w:rsid w:val="007C0286"/>
    <w:rsid w:val="007C04DE"/>
    <w:rsid w:val="007C0A3A"/>
    <w:rsid w:val="007C0D9F"/>
    <w:rsid w:val="007C106C"/>
    <w:rsid w:val="007C2358"/>
    <w:rsid w:val="007C2A43"/>
    <w:rsid w:val="007C2B2C"/>
    <w:rsid w:val="007C3190"/>
    <w:rsid w:val="007C320F"/>
    <w:rsid w:val="007C39F7"/>
    <w:rsid w:val="007C4862"/>
    <w:rsid w:val="007C528A"/>
    <w:rsid w:val="007C6714"/>
    <w:rsid w:val="007C727A"/>
    <w:rsid w:val="007C7738"/>
    <w:rsid w:val="007C78D9"/>
    <w:rsid w:val="007C7E71"/>
    <w:rsid w:val="007D0904"/>
    <w:rsid w:val="007D0D24"/>
    <w:rsid w:val="007D0D52"/>
    <w:rsid w:val="007D1847"/>
    <w:rsid w:val="007D18FD"/>
    <w:rsid w:val="007D1AA1"/>
    <w:rsid w:val="007D2B26"/>
    <w:rsid w:val="007D2DDE"/>
    <w:rsid w:val="007D3087"/>
    <w:rsid w:val="007D34F5"/>
    <w:rsid w:val="007D364D"/>
    <w:rsid w:val="007D3F32"/>
    <w:rsid w:val="007D4556"/>
    <w:rsid w:val="007D47C1"/>
    <w:rsid w:val="007D49E6"/>
    <w:rsid w:val="007D4A33"/>
    <w:rsid w:val="007D4E65"/>
    <w:rsid w:val="007D5C23"/>
    <w:rsid w:val="007D5E23"/>
    <w:rsid w:val="007D5ED2"/>
    <w:rsid w:val="007D6CF9"/>
    <w:rsid w:val="007D6FFF"/>
    <w:rsid w:val="007D7B0D"/>
    <w:rsid w:val="007D7D83"/>
    <w:rsid w:val="007E0A1E"/>
    <w:rsid w:val="007E120C"/>
    <w:rsid w:val="007E1511"/>
    <w:rsid w:val="007E17E9"/>
    <w:rsid w:val="007E1C07"/>
    <w:rsid w:val="007E1CEE"/>
    <w:rsid w:val="007E2752"/>
    <w:rsid w:val="007E3052"/>
    <w:rsid w:val="007E3DD0"/>
    <w:rsid w:val="007E43A7"/>
    <w:rsid w:val="007E44C1"/>
    <w:rsid w:val="007E4A00"/>
    <w:rsid w:val="007E53B8"/>
    <w:rsid w:val="007E54C5"/>
    <w:rsid w:val="007E66DD"/>
    <w:rsid w:val="007E6DA2"/>
    <w:rsid w:val="007E72DE"/>
    <w:rsid w:val="007E7B94"/>
    <w:rsid w:val="007E7B96"/>
    <w:rsid w:val="007F0123"/>
    <w:rsid w:val="007F0436"/>
    <w:rsid w:val="007F0651"/>
    <w:rsid w:val="007F078A"/>
    <w:rsid w:val="007F0872"/>
    <w:rsid w:val="007F1205"/>
    <w:rsid w:val="007F1530"/>
    <w:rsid w:val="007F154B"/>
    <w:rsid w:val="007F1878"/>
    <w:rsid w:val="007F1A1E"/>
    <w:rsid w:val="007F2029"/>
    <w:rsid w:val="007F2604"/>
    <w:rsid w:val="007F2A56"/>
    <w:rsid w:val="007F2CF8"/>
    <w:rsid w:val="007F2DEA"/>
    <w:rsid w:val="007F2F2A"/>
    <w:rsid w:val="007F3012"/>
    <w:rsid w:val="007F32C8"/>
    <w:rsid w:val="007F371D"/>
    <w:rsid w:val="007F3A5F"/>
    <w:rsid w:val="007F465C"/>
    <w:rsid w:val="007F4DD4"/>
    <w:rsid w:val="007F56D9"/>
    <w:rsid w:val="007F59F3"/>
    <w:rsid w:val="007F6050"/>
    <w:rsid w:val="007F64F1"/>
    <w:rsid w:val="007F6E50"/>
    <w:rsid w:val="007F7149"/>
    <w:rsid w:val="007F7256"/>
    <w:rsid w:val="007F7421"/>
    <w:rsid w:val="007F7D19"/>
    <w:rsid w:val="00800080"/>
    <w:rsid w:val="008007B1"/>
    <w:rsid w:val="00801D95"/>
    <w:rsid w:val="00801E7D"/>
    <w:rsid w:val="00801F92"/>
    <w:rsid w:val="00802391"/>
    <w:rsid w:val="0080245E"/>
    <w:rsid w:val="008032D1"/>
    <w:rsid w:val="00803B05"/>
    <w:rsid w:val="00804113"/>
    <w:rsid w:val="0080425D"/>
    <w:rsid w:val="00805117"/>
    <w:rsid w:val="008052FA"/>
    <w:rsid w:val="00805B3B"/>
    <w:rsid w:val="00805D1C"/>
    <w:rsid w:val="008064B9"/>
    <w:rsid w:val="00807882"/>
    <w:rsid w:val="008108BF"/>
    <w:rsid w:val="00810A7D"/>
    <w:rsid w:val="00810FF5"/>
    <w:rsid w:val="00811314"/>
    <w:rsid w:val="00811819"/>
    <w:rsid w:val="00811B12"/>
    <w:rsid w:val="00811F1F"/>
    <w:rsid w:val="008121C6"/>
    <w:rsid w:val="008127BB"/>
    <w:rsid w:val="00812913"/>
    <w:rsid w:val="00812E50"/>
    <w:rsid w:val="0081358A"/>
    <w:rsid w:val="0081362E"/>
    <w:rsid w:val="00813EE6"/>
    <w:rsid w:val="0081434A"/>
    <w:rsid w:val="00814C81"/>
    <w:rsid w:val="00814CD2"/>
    <w:rsid w:val="0081584D"/>
    <w:rsid w:val="00815948"/>
    <w:rsid w:val="008168F6"/>
    <w:rsid w:val="00816DB5"/>
    <w:rsid w:val="00817B5D"/>
    <w:rsid w:val="00820D83"/>
    <w:rsid w:val="00821B08"/>
    <w:rsid w:val="00821BF4"/>
    <w:rsid w:val="0082218A"/>
    <w:rsid w:val="00822907"/>
    <w:rsid w:val="00822B8A"/>
    <w:rsid w:val="00822DBD"/>
    <w:rsid w:val="00822EEA"/>
    <w:rsid w:val="00822F41"/>
    <w:rsid w:val="00823514"/>
    <w:rsid w:val="008236B6"/>
    <w:rsid w:val="00823776"/>
    <w:rsid w:val="00823BE9"/>
    <w:rsid w:val="00824023"/>
    <w:rsid w:val="00824CFB"/>
    <w:rsid w:val="00824E3B"/>
    <w:rsid w:val="00825857"/>
    <w:rsid w:val="00825B16"/>
    <w:rsid w:val="00826444"/>
    <w:rsid w:val="00827C52"/>
    <w:rsid w:val="00827CED"/>
    <w:rsid w:val="00827DA3"/>
    <w:rsid w:val="00827EDE"/>
    <w:rsid w:val="00830FE1"/>
    <w:rsid w:val="008314D6"/>
    <w:rsid w:val="0083166A"/>
    <w:rsid w:val="008317AC"/>
    <w:rsid w:val="00831A46"/>
    <w:rsid w:val="00831A5F"/>
    <w:rsid w:val="00831C9D"/>
    <w:rsid w:val="00832156"/>
    <w:rsid w:val="008323E0"/>
    <w:rsid w:val="00832A3D"/>
    <w:rsid w:val="00832B4C"/>
    <w:rsid w:val="00832BBB"/>
    <w:rsid w:val="00832BFA"/>
    <w:rsid w:val="008349AB"/>
    <w:rsid w:val="00834DFB"/>
    <w:rsid w:val="0083572E"/>
    <w:rsid w:val="00835865"/>
    <w:rsid w:val="008359B3"/>
    <w:rsid w:val="00835B84"/>
    <w:rsid w:val="00835F53"/>
    <w:rsid w:val="0083655E"/>
    <w:rsid w:val="00836B72"/>
    <w:rsid w:val="00836D64"/>
    <w:rsid w:val="00837073"/>
    <w:rsid w:val="0083741A"/>
    <w:rsid w:val="0083779D"/>
    <w:rsid w:val="00837DAD"/>
    <w:rsid w:val="008407C1"/>
    <w:rsid w:val="008408D0"/>
    <w:rsid w:val="008408FB"/>
    <w:rsid w:val="00840CE7"/>
    <w:rsid w:val="00841087"/>
    <w:rsid w:val="0084117B"/>
    <w:rsid w:val="008416E9"/>
    <w:rsid w:val="00841A1E"/>
    <w:rsid w:val="00841A9B"/>
    <w:rsid w:val="00841D06"/>
    <w:rsid w:val="008422B0"/>
    <w:rsid w:val="008428D7"/>
    <w:rsid w:val="00842DE0"/>
    <w:rsid w:val="00842E31"/>
    <w:rsid w:val="00843167"/>
    <w:rsid w:val="00843637"/>
    <w:rsid w:val="00845505"/>
    <w:rsid w:val="008458BB"/>
    <w:rsid w:val="00845B72"/>
    <w:rsid w:val="00845BF3"/>
    <w:rsid w:val="00845DFC"/>
    <w:rsid w:val="00845EE8"/>
    <w:rsid w:val="00846618"/>
    <w:rsid w:val="00846DB6"/>
    <w:rsid w:val="00847460"/>
    <w:rsid w:val="00847CBB"/>
    <w:rsid w:val="00847F44"/>
    <w:rsid w:val="00850086"/>
    <w:rsid w:val="008506F0"/>
    <w:rsid w:val="00850B83"/>
    <w:rsid w:val="00850CEF"/>
    <w:rsid w:val="00850DF3"/>
    <w:rsid w:val="00850ED2"/>
    <w:rsid w:val="0085162C"/>
    <w:rsid w:val="00851DAB"/>
    <w:rsid w:val="00852AD3"/>
    <w:rsid w:val="00852C02"/>
    <w:rsid w:val="00854255"/>
    <w:rsid w:val="00854C56"/>
    <w:rsid w:val="00854DD1"/>
    <w:rsid w:val="00854EAE"/>
    <w:rsid w:val="0085586F"/>
    <w:rsid w:val="00855A2B"/>
    <w:rsid w:val="00855CC3"/>
    <w:rsid w:val="00855DBD"/>
    <w:rsid w:val="00856774"/>
    <w:rsid w:val="00856C16"/>
    <w:rsid w:val="00856CFC"/>
    <w:rsid w:val="008573EE"/>
    <w:rsid w:val="00857890"/>
    <w:rsid w:val="00857A41"/>
    <w:rsid w:val="00857A62"/>
    <w:rsid w:val="00857F2B"/>
    <w:rsid w:val="00860049"/>
    <w:rsid w:val="008601C0"/>
    <w:rsid w:val="0086031D"/>
    <w:rsid w:val="0086048A"/>
    <w:rsid w:val="008607CE"/>
    <w:rsid w:val="0086099B"/>
    <w:rsid w:val="00860A30"/>
    <w:rsid w:val="00860B5E"/>
    <w:rsid w:val="00860F3E"/>
    <w:rsid w:val="00861F8A"/>
    <w:rsid w:val="008622B0"/>
    <w:rsid w:val="00863175"/>
    <w:rsid w:val="00863579"/>
    <w:rsid w:val="008644C6"/>
    <w:rsid w:val="00864504"/>
    <w:rsid w:val="0086456C"/>
    <w:rsid w:val="008656AC"/>
    <w:rsid w:val="008659CC"/>
    <w:rsid w:val="00866A3D"/>
    <w:rsid w:val="00866CB5"/>
    <w:rsid w:val="00866EFE"/>
    <w:rsid w:val="008678C3"/>
    <w:rsid w:val="008708A5"/>
    <w:rsid w:val="008708AD"/>
    <w:rsid w:val="0087092F"/>
    <w:rsid w:val="00871BB9"/>
    <w:rsid w:val="00871F6B"/>
    <w:rsid w:val="00871FEE"/>
    <w:rsid w:val="008727D6"/>
    <w:rsid w:val="00873240"/>
    <w:rsid w:val="00873A6B"/>
    <w:rsid w:val="00873A96"/>
    <w:rsid w:val="00873C45"/>
    <w:rsid w:val="00873F2A"/>
    <w:rsid w:val="00874114"/>
    <w:rsid w:val="00874B78"/>
    <w:rsid w:val="00874C63"/>
    <w:rsid w:val="00874F15"/>
    <w:rsid w:val="00875174"/>
    <w:rsid w:val="00875702"/>
    <w:rsid w:val="00875F20"/>
    <w:rsid w:val="0087602D"/>
    <w:rsid w:val="008763B6"/>
    <w:rsid w:val="008767FD"/>
    <w:rsid w:val="00876B1A"/>
    <w:rsid w:val="00876B3F"/>
    <w:rsid w:val="00877236"/>
    <w:rsid w:val="00877807"/>
    <w:rsid w:val="008806FD"/>
    <w:rsid w:val="00880AAD"/>
    <w:rsid w:val="0088113E"/>
    <w:rsid w:val="00881535"/>
    <w:rsid w:val="0088164B"/>
    <w:rsid w:val="008816E0"/>
    <w:rsid w:val="00881F1C"/>
    <w:rsid w:val="0088229F"/>
    <w:rsid w:val="0088291A"/>
    <w:rsid w:val="00882DD7"/>
    <w:rsid w:val="00882FFB"/>
    <w:rsid w:val="00883C86"/>
    <w:rsid w:val="00884376"/>
    <w:rsid w:val="00884393"/>
    <w:rsid w:val="00884A8E"/>
    <w:rsid w:val="008850D7"/>
    <w:rsid w:val="0088512D"/>
    <w:rsid w:val="00885BD0"/>
    <w:rsid w:val="008864E8"/>
    <w:rsid w:val="00886840"/>
    <w:rsid w:val="00886E04"/>
    <w:rsid w:val="008870D2"/>
    <w:rsid w:val="008873EA"/>
    <w:rsid w:val="008874CC"/>
    <w:rsid w:val="00887985"/>
    <w:rsid w:val="00890553"/>
    <w:rsid w:val="00891BB1"/>
    <w:rsid w:val="008921B9"/>
    <w:rsid w:val="00892310"/>
    <w:rsid w:val="0089242D"/>
    <w:rsid w:val="00892CFC"/>
    <w:rsid w:val="00892EF7"/>
    <w:rsid w:val="008936A3"/>
    <w:rsid w:val="00894180"/>
    <w:rsid w:val="008941BD"/>
    <w:rsid w:val="00894606"/>
    <w:rsid w:val="00894742"/>
    <w:rsid w:val="00894C66"/>
    <w:rsid w:val="00894E73"/>
    <w:rsid w:val="00895371"/>
    <w:rsid w:val="008956AF"/>
    <w:rsid w:val="0089588E"/>
    <w:rsid w:val="00896B7F"/>
    <w:rsid w:val="00896D6B"/>
    <w:rsid w:val="008976F5"/>
    <w:rsid w:val="00897FD4"/>
    <w:rsid w:val="008A029F"/>
    <w:rsid w:val="008A03C0"/>
    <w:rsid w:val="008A0BD4"/>
    <w:rsid w:val="008A0C4E"/>
    <w:rsid w:val="008A136C"/>
    <w:rsid w:val="008A153C"/>
    <w:rsid w:val="008A166F"/>
    <w:rsid w:val="008A1795"/>
    <w:rsid w:val="008A1EA2"/>
    <w:rsid w:val="008A223A"/>
    <w:rsid w:val="008A22B4"/>
    <w:rsid w:val="008A2B11"/>
    <w:rsid w:val="008A2E03"/>
    <w:rsid w:val="008A2E90"/>
    <w:rsid w:val="008A3178"/>
    <w:rsid w:val="008A3CA3"/>
    <w:rsid w:val="008A42E0"/>
    <w:rsid w:val="008A5346"/>
    <w:rsid w:val="008A5955"/>
    <w:rsid w:val="008A5D67"/>
    <w:rsid w:val="008A5F81"/>
    <w:rsid w:val="008A6366"/>
    <w:rsid w:val="008A63F6"/>
    <w:rsid w:val="008A6BC4"/>
    <w:rsid w:val="008A7691"/>
    <w:rsid w:val="008B0309"/>
    <w:rsid w:val="008B05D4"/>
    <w:rsid w:val="008B09BC"/>
    <w:rsid w:val="008B17E0"/>
    <w:rsid w:val="008B18DD"/>
    <w:rsid w:val="008B1E99"/>
    <w:rsid w:val="008B1F08"/>
    <w:rsid w:val="008B2598"/>
    <w:rsid w:val="008B2841"/>
    <w:rsid w:val="008B297F"/>
    <w:rsid w:val="008B2AB6"/>
    <w:rsid w:val="008B4170"/>
    <w:rsid w:val="008B430E"/>
    <w:rsid w:val="008B4416"/>
    <w:rsid w:val="008B5195"/>
    <w:rsid w:val="008B626A"/>
    <w:rsid w:val="008B6CF2"/>
    <w:rsid w:val="008B6CFB"/>
    <w:rsid w:val="008B7222"/>
    <w:rsid w:val="008B73C3"/>
    <w:rsid w:val="008B7D31"/>
    <w:rsid w:val="008C03BE"/>
    <w:rsid w:val="008C14D4"/>
    <w:rsid w:val="008C2581"/>
    <w:rsid w:val="008C3017"/>
    <w:rsid w:val="008C3044"/>
    <w:rsid w:val="008C37B1"/>
    <w:rsid w:val="008C4638"/>
    <w:rsid w:val="008C522F"/>
    <w:rsid w:val="008C5620"/>
    <w:rsid w:val="008C56C7"/>
    <w:rsid w:val="008C60E6"/>
    <w:rsid w:val="008C659B"/>
    <w:rsid w:val="008C6CA4"/>
    <w:rsid w:val="008C6D9E"/>
    <w:rsid w:val="008C6F6F"/>
    <w:rsid w:val="008C7758"/>
    <w:rsid w:val="008D04BE"/>
    <w:rsid w:val="008D0E89"/>
    <w:rsid w:val="008D0EF8"/>
    <w:rsid w:val="008D0F75"/>
    <w:rsid w:val="008D1006"/>
    <w:rsid w:val="008D113D"/>
    <w:rsid w:val="008D1355"/>
    <w:rsid w:val="008D1CAD"/>
    <w:rsid w:val="008D1E92"/>
    <w:rsid w:val="008D21B8"/>
    <w:rsid w:val="008D2458"/>
    <w:rsid w:val="008D24F6"/>
    <w:rsid w:val="008D26C5"/>
    <w:rsid w:val="008D28E7"/>
    <w:rsid w:val="008D2E24"/>
    <w:rsid w:val="008D2E5B"/>
    <w:rsid w:val="008D348A"/>
    <w:rsid w:val="008D3772"/>
    <w:rsid w:val="008D3DE4"/>
    <w:rsid w:val="008D3E4C"/>
    <w:rsid w:val="008D4552"/>
    <w:rsid w:val="008D4747"/>
    <w:rsid w:val="008D49CA"/>
    <w:rsid w:val="008D51DA"/>
    <w:rsid w:val="008D5857"/>
    <w:rsid w:val="008D591B"/>
    <w:rsid w:val="008D6033"/>
    <w:rsid w:val="008D6452"/>
    <w:rsid w:val="008D65E6"/>
    <w:rsid w:val="008D6665"/>
    <w:rsid w:val="008D669B"/>
    <w:rsid w:val="008D6871"/>
    <w:rsid w:val="008D6DAB"/>
    <w:rsid w:val="008D7E46"/>
    <w:rsid w:val="008E1460"/>
    <w:rsid w:val="008E216D"/>
    <w:rsid w:val="008E231E"/>
    <w:rsid w:val="008E2FCA"/>
    <w:rsid w:val="008E30F2"/>
    <w:rsid w:val="008E34F5"/>
    <w:rsid w:val="008E36EB"/>
    <w:rsid w:val="008E4295"/>
    <w:rsid w:val="008E4578"/>
    <w:rsid w:val="008E4736"/>
    <w:rsid w:val="008E4834"/>
    <w:rsid w:val="008E5764"/>
    <w:rsid w:val="008E5DF6"/>
    <w:rsid w:val="008E6ACF"/>
    <w:rsid w:val="008E6C45"/>
    <w:rsid w:val="008E6E42"/>
    <w:rsid w:val="008E7ACD"/>
    <w:rsid w:val="008E7F8E"/>
    <w:rsid w:val="008F0AF0"/>
    <w:rsid w:val="008F28A7"/>
    <w:rsid w:val="008F2DB8"/>
    <w:rsid w:val="008F2F61"/>
    <w:rsid w:val="008F2FF9"/>
    <w:rsid w:val="008F31A4"/>
    <w:rsid w:val="008F349C"/>
    <w:rsid w:val="008F3800"/>
    <w:rsid w:val="008F384B"/>
    <w:rsid w:val="008F4043"/>
    <w:rsid w:val="008F427F"/>
    <w:rsid w:val="008F44D4"/>
    <w:rsid w:val="008F4777"/>
    <w:rsid w:val="008F54B6"/>
    <w:rsid w:val="008F5646"/>
    <w:rsid w:val="008F5845"/>
    <w:rsid w:val="008F5949"/>
    <w:rsid w:val="008F5E5B"/>
    <w:rsid w:val="008F61DC"/>
    <w:rsid w:val="008F6A01"/>
    <w:rsid w:val="008F6EA9"/>
    <w:rsid w:val="008F7117"/>
    <w:rsid w:val="008F755C"/>
    <w:rsid w:val="009007EE"/>
    <w:rsid w:val="009008C9"/>
    <w:rsid w:val="00900BB7"/>
    <w:rsid w:val="009017DE"/>
    <w:rsid w:val="0090241E"/>
    <w:rsid w:val="009027D3"/>
    <w:rsid w:val="00903A7A"/>
    <w:rsid w:val="00903BD3"/>
    <w:rsid w:val="00903E6B"/>
    <w:rsid w:val="0090451D"/>
    <w:rsid w:val="00904594"/>
    <w:rsid w:val="00904D67"/>
    <w:rsid w:val="00905891"/>
    <w:rsid w:val="009059F4"/>
    <w:rsid w:val="00906278"/>
    <w:rsid w:val="0090651D"/>
    <w:rsid w:val="00907710"/>
    <w:rsid w:val="00907AD9"/>
    <w:rsid w:val="00907CB4"/>
    <w:rsid w:val="0091004A"/>
    <w:rsid w:val="0091010B"/>
    <w:rsid w:val="0091105A"/>
    <w:rsid w:val="0091181B"/>
    <w:rsid w:val="00911E82"/>
    <w:rsid w:val="00912801"/>
    <w:rsid w:val="00912C23"/>
    <w:rsid w:val="00913B21"/>
    <w:rsid w:val="00913DC7"/>
    <w:rsid w:val="00914913"/>
    <w:rsid w:val="00914B62"/>
    <w:rsid w:val="00914B9B"/>
    <w:rsid w:val="0091515E"/>
    <w:rsid w:val="00915342"/>
    <w:rsid w:val="00915ABB"/>
    <w:rsid w:val="0091639E"/>
    <w:rsid w:val="00916501"/>
    <w:rsid w:val="009168ED"/>
    <w:rsid w:val="00916900"/>
    <w:rsid w:val="00916D48"/>
    <w:rsid w:val="00917346"/>
    <w:rsid w:val="0091740D"/>
    <w:rsid w:val="00917BDE"/>
    <w:rsid w:val="00917EBC"/>
    <w:rsid w:val="00917EBE"/>
    <w:rsid w:val="00920B57"/>
    <w:rsid w:val="00920E08"/>
    <w:rsid w:val="009219D8"/>
    <w:rsid w:val="00921D7F"/>
    <w:rsid w:val="00921EFD"/>
    <w:rsid w:val="00922672"/>
    <w:rsid w:val="00922C2A"/>
    <w:rsid w:val="00922CCB"/>
    <w:rsid w:val="00922DA5"/>
    <w:rsid w:val="00922E0F"/>
    <w:rsid w:val="00922EB6"/>
    <w:rsid w:val="00923136"/>
    <w:rsid w:val="00923323"/>
    <w:rsid w:val="0092333D"/>
    <w:rsid w:val="00923645"/>
    <w:rsid w:val="009236C8"/>
    <w:rsid w:val="00923A2C"/>
    <w:rsid w:val="00924C39"/>
    <w:rsid w:val="00925124"/>
    <w:rsid w:val="00925322"/>
    <w:rsid w:val="00926409"/>
    <w:rsid w:val="009264E6"/>
    <w:rsid w:val="00926858"/>
    <w:rsid w:val="009270A3"/>
    <w:rsid w:val="009273CB"/>
    <w:rsid w:val="00927746"/>
    <w:rsid w:val="00927D36"/>
    <w:rsid w:val="00930EBC"/>
    <w:rsid w:val="00931688"/>
    <w:rsid w:val="009317F6"/>
    <w:rsid w:val="00931BDC"/>
    <w:rsid w:val="00931C56"/>
    <w:rsid w:val="00932102"/>
    <w:rsid w:val="00932BE9"/>
    <w:rsid w:val="00933743"/>
    <w:rsid w:val="00933904"/>
    <w:rsid w:val="00933941"/>
    <w:rsid w:val="00933B86"/>
    <w:rsid w:val="00934679"/>
    <w:rsid w:val="009349D9"/>
    <w:rsid w:val="00934B85"/>
    <w:rsid w:val="00934C51"/>
    <w:rsid w:val="00934F0F"/>
    <w:rsid w:val="0093506C"/>
    <w:rsid w:val="00936222"/>
    <w:rsid w:val="0093657D"/>
    <w:rsid w:val="00936679"/>
    <w:rsid w:val="0093687D"/>
    <w:rsid w:val="009373FB"/>
    <w:rsid w:val="00937411"/>
    <w:rsid w:val="00940145"/>
    <w:rsid w:val="009405EB"/>
    <w:rsid w:val="0094081D"/>
    <w:rsid w:val="00940BAE"/>
    <w:rsid w:val="00940C3E"/>
    <w:rsid w:val="0094122B"/>
    <w:rsid w:val="009415E8"/>
    <w:rsid w:val="00941944"/>
    <w:rsid w:val="00941C0F"/>
    <w:rsid w:val="009431C6"/>
    <w:rsid w:val="00943BD3"/>
    <w:rsid w:val="00944022"/>
    <w:rsid w:val="00944427"/>
    <w:rsid w:val="00945334"/>
    <w:rsid w:val="0094572E"/>
    <w:rsid w:val="0094579C"/>
    <w:rsid w:val="00945A54"/>
    <w:rsid w:val="0094622A"/>
    <w:rsid w:val="00946349"/>
    <w:rsid w:val="009469B9"/>
    <w:rsid w:val="009469DA"/>
    <w:rsid w:val="00947958"/>
    <w:rsid w:val="009479A5"/>
    <w:rsid w:val="00947FB8"/>
    <w:rsid w:val="009509C3"/>
    <w:rsid w:val="009509CE"/>
    <w:rsid w:val="0095101F"/>
    <w:rsid w:val="00951A13"/>
    <w:rsid w:val="00951C3B"/>
    <w:rsid w:val="0095247E"/>
    <w:rsid w:val="00954321"/>
    <w:rsid w:val="00954DF1"/>
    <w:rsid w:val="00955D1C"/>
    <w:rsid w:val="00956358"/>
    <w:rsid w:val="00956EF0"/>
    <w:rsid w:val="00956FEE"/>
    <w:rsid w:val="00957391"/>
    <w:rsid w:val="00957ACA"/>
    <w:rsid w:val="00960AAC"/>
    <w:rsid w:val="00960BC5"/>
    <w:rsid w:val="009619D0"/>
    <w:rsid w:val="0096280B"/>
    <w:rsid w:val="00962CF8"/>
    <w:rsid w:val="0096302B"/>
    <w:rsid w:val="00963170"/>
    <w:rsid w:val="00963BE8"/>
    <w:rsid w:val="00963F22"/>
    <w:rsid w:val="009641E0"/>
    <w:rsid w:val="0096429B"/>
    <w:rsid w:val="0096465B"/>
    <w:rsid w:val="009646FE"/>
    <w:rsid w:val="0096473F"/>
    <w:rsid w:val="00964AE7"/>
    <w:rsid w:val="00964D10"/>
    <w:rsid w:val="00964F36"/>
    <w:rsid w:val="00965238"/>
    <w:rsid w:val="0096527E"/>
    <w:rsid w:val="0096575B"/>
    <w:rsid w:val="00965F05"/>
    <w:rsid w:val="00965FD6"/>
    <w:rsid w:val="009660B7"/>
    <w:rsid w:val="00966113"/>
    <w:rsid w:val="00966383"/>
    <w:rsid w:val="009663C8"/>
    <w:rsid w:val="0096736E"/>
    <w:rsid w:val="00967386"/>
    <w:rsid w:val="00967A9C"/>
    <w:rsid w:val="00967BF9"/>
    <w:rsid w:val="00967EF5"/>
    <w:rsid w:val="00970994"/>
    <w:rsid w:val="00970CE0"/>
    <w:rsid w:val="00971302"/>
    <w:rsid w:val="009715DE"/>
    <w:rsid w:val="00971C69"/>
    <w:rsid w:val="00971E64"/>
    <w:rsid w:val="0097247B"/>
    <w:rsid w:val="00972618"/>
    <w:rsid w:val="00972CC0"/>
    <w:rsid w:val="00973591"/>
    <w:rsid w:val="00973BB8"/>
    <w:rsid w:val="00973F85"/>
    <w:rsid w:val="00974265"/>
    <w:rsid w:val="009748DA"/>
    <w:rsid w:val="00974D23"/>
    <w:rsid w:val="00974FB3"/>
    <w:rsid w:val="00975327"/>
    <w:rsid w:val="0097563C"/>
    <w:rsid w:val="00975CF3"/>
    <w:rsid w:val="00976285"/>
    <w:rsid w:val="0097764C"/>
    <w:rsid w:val="0097772E"/>
    <w:rsid w:val="009803C3"/>
    <w:rsid w:val="00980A26"/>
    <w:rsid w:val="009812A6"/>
    <w:rsid w:val="0098272B"/>
    <w:rsid w:val="00982A29"/>
    <w:rsid w:val="00982CC9"/>
    <w:rsid w:val="00983877"/>
    <w:rsid w:val="00983CF0"/>
    <w:rsid w:val="00983D1F"/>
    <w:rsid w:val="00984524"/>
    <w:rsid w:val="0098452F"/>
    <w:rsid w:val="0098461D"/>
    <w:rsid w:val="00984D1C"/>
    <w:rsid w:val="00984DC0"/>
    <w:rsid w:val="00984E0B"/>
    <w:rsid w:val="00984FE4"/>
    <w:rsid w:val="00985DA4"/>
    <w:rsid w:val="00985FD8"/>
    <w:rsid w:val="00986238"/>
    <w:rsid w:val="00986416"/>
    <w:rsid w:val="009865FC"/>
    <w:rsid w:val="00986A8B"/>
    <w:rsid w:val="00986FFE"/>
    <w:rsid w:val="00987556"/>
    <w:rsid w:val="009875AE"/>
    <w:rsid w:val="00987654"/>
    <w:rsid w:val="00987A97"/>
    <w:rsid w:val="00990365"/>
    <w:rsid w:val="009904AA"/>
    <w:rsid w:val="0099070D"/>
    <w:rsid w:val="00990AAF"/>
    <w:rsid w:val="00990D99"/>
    <w:rsid w:val="00990EE4"/>
    <w:rsid w:val="00990FDC"/>
    <w:rsid w:val="00991765"/>
    <w:rsid w:val="0099266C"/>
    <w:rsid w:val="00992677"/>
    <w:rsid w:val="00992796"/>
    <w:rsid w:val="00992CD8"/>
    <w:rsid w:val="00992EF7"/>
    <w:rsid w:val="0099302F"/>
    <w:rsid w:val="0099325F"/>
    <w:rsid w:val="00993324"/>
    <w:rsid w:val="00993A6B"/>
    <w:rsid w:val="00994A70"/>
    <w:rsid w:val="00994B07"/>
    <w:rsid w:val="00995022"/>
    <w:rsid w:val="00995288"/>
    <w:rsid w:val="00995695"/>
    <w:rsid w:val="0099607E"/>
    <w:rsid w:val="00996DDA"/>
    <w:rsid w:val="00997482"/>
    <w:rsid w:val="009974FA"/>
    <w:rsid w:val="00997636"/>
    <w:rsid w:val="009A0FAE"/>
    <w:rsid w:val="009A1507"/>
    <w:rsid w:val="009A16EB"/>
    <w:rsid w:val="009A1BC5"/>
    <w:rsid w:val="009A1E06"/>
    <w:rsid w:val="009A261F"/>
    <w:rsid w:val="009A272B"/>
    <w:rsid w:val="009A29D8"/>
    <w:rsid w:val="009A2D19"/>
    <w:rsid w:val="009A39D0"/>
    <w:rsid w:val="009A4236"/>
    <w:rsid w:val="009A47A4"/>
    <w:rsid w:val="009A4FD6"/>
    <w:rsid w:val="009A5C83"/>
    <w:rsid w:val="009A5FCF"/>
    <w:rsid w:val="009A62B7"/>
    <w:rsid w:val="009A6B1C"/>
    <w:rsid w:val="009A6DAB"/>
    <w:rsid w:val="009A7399"/>
    <w:rsid w:val="009A74B2"/>
    <w:rsid w:val="009A74C9"/>
    <w:rsid w:val="009A74D7"/>
    <w:rsid w:val="009B013E"/>
    <w:rsid w:val="009B0525"/>
    <w:rsid w:val="009B0A16"/>
    <w:rsid w:val="009B0B99"/>
    <w:rsid w:val="009B1FE6"/>
    <w:rsid w:val="009B2259"/>
    <w:rsid w:val="009B24A3"/>
    <w:rsid w:val="009B395A"/>
    <w:rsid w:val="009B3A5B"/>
    <w:rsid w:val="009B3F80"/>
    <w:rsid w:val="009B436B"/>
    <w:rsid w:val="009B4409"/>
    <w:rsid w:val="009B4425"/>
    <w:rsid w:val="009B44DB"/>
    <w:rsid w:val="009B4A41"/>
    <w:rsid w:val="009B65B5"/>
    <w:rsid w:val="009B66AC"/>
    <w:rsid w:val="009B678A"/>
    <w:rsid w:val="009B6E59"/>
    <w:rsid w:val="009B7089"/>
    <w:rsid w:val="009B708A"/>
    <w:rsid w:val="009B7245"/>
    <w:rsid w:val="009B79B2"/>
    <w:rsid w:val="009B7B64"/>
    <w:rsid w:val="009C035F"/>
    <w:rsid w:val="009C0407"/>
    <w:rsid w:val="009C066A"/>
    <w:rsid w:val="009C0E5C"/>
    <w:rsid w:val="009C0FD0"/>
    <w:rsid w:val="009C1191"/>
    <w:rsid w:val="009C1597"/>
    <w:rsid w:val="009C261F"/>
    <w:rsid w:val="009C31AF"/>
    <w:rsid w:val="009C42CA"/>
    <w:rsid w:val="009C435C"/>
    <w:rsid w:val="009C435E"/>
    <w:rsid w:val="009C45E6"/>
    <w:rsid w:val="009C4BB5"/>
    <w:rsid w:val="009C5161"/>
    <w:rsid w:val="009C5D2E"/>
    <w:rsid w:val="009C5D8E"/>
    <w:rsid w:val="009C5FE9"/>
    <w:rsid w:val="009C6D3C"/>
    <w:rsid w:val="009C7044"/>
    <w:rsid w:val="009C7D72"/>
    <w:rsid w:val="009D0344"/>
    <w:rsid w:val="009D0389"/>
    <w:rsid w:val="009D05F4"/>
    <w:rsid w:val="009D0F89"/>
    <w:rsid w:val="009D16A1"/>
    <w:rsid w:val="009D18E5"/>
    <w:rsid w:val="009D1DE4"/>
    <w:rsid w:val="009D1F2C"/>
    <w:rsid w:val="009D24B1"/>
    <w:rsid w:val="009D2998"/>
    <w:rsid w:val="009D2B69"/>
    <w:rsid w:val="009D2BCF"/>
    <w:rsid w:val="009D2BE4"/>
    <w:rsid w:val="009D38A9"/>
    <w:rsid w:val="009D3A33"/>
    <w:rsid w:val="009D3B14"/>
    <w:rsid w:val="009D42C1"/>
    <w:rsid w:val="009D4321"/>
    <w:rsid w:val="009D46AD"/>
    <w:rsid w:val="009D4738"/>
    <w:rsid w:val="009D55F5"/>
    <w:rsid w:val="009D5717"/>
    <w:rsid w:val="009D5A62"/>
    <w:rsid w:val="009D5AC6"/>
    <w:rsid w:val="009D5B80"/>
    <w:rsid w:val="009D5D5F"/>
    <w:rsid w:val="009D5D85"/>
    <w:rsid w:val="009D6531"/>
    <w:rsid w:val="009D6D72"/>
    <w:rsid w:val="009D7172"/>
    <w:rsid w:val="009D75A9"/>
    <w:rsid w:val="009E0D60"/>
    <w:rsid w:val="009E155D"/>
    <w:rsid w:val="009E1A48"/>
    <w:rsid w:val="009E1CCC"/>
    <w:rsid w:val="009E1F21"/>
    <w:rsid w:val="009E2553"/>
    <w:rsid w:val="009E2C52"/>
    <w:rsid w:val="009E3051"/>
    <w:rsid w:val="009E3259"/>
    <w:rsid w:val="009E3496"/>
    <w:rsid w:val="009E35E5"/>
    <w:rsid w:val="009E3640"/>
    <w:rsid w:val="009E3C03"/>
    <w:rsid w:val="009E406F"/>
    <w:rsid w:val="009E502C"/>
    <w:rsid w:val="009E5503"/>
    <w:rsid w:val="009E5829"/>
    <w:rsid w:val="009E5984"/>
    <w:rsid w:val="009E59F8"/>
    <w:rsid w:val="009E60A6"/>
    <w:rsid w:val="009E60C9"/>
    <w:rsid w:val="009E64DF"/>
    <w:rsid w:val="009E64E4"/>
    <w:rsid w:val="009E66D2"/>
    <w:rsid w:val="009E68E0"/>
    <w:rsid w:val="009E68E9"/>
    <w:rsid w:val="009E6CD5"/>
    <w:rsid w:val="009E6D21"/>
    <w:rsid w:val="009E6E45"/>
    <w:rsid w:val="009E761D"/>
    <w:rsid w:val="009E775F"/>
    <w:rsid w:val="009E7794"/>
    <w:rsid w:val="009E7AE4"/>
    <w:rsid w:val="009E7AE9"/>
    <w:rsid w:val="009F0AD9"/>
    <w:rsid w:val="009F0E4B"/>
    <w:rsid w:val="009F12C6"/>
    <w:rsid w:val="009F1B32"/>
    <w:rsid w:val="009F2153"/>
    <w:rsid w:val="009F2963"/>
    <w:rsid w:val="009F3051"/>
    <w:rsid w:val="009F32F1"/>
    <w:rsid w:val="009F336F"/>
    <w:rsid w:val="009F3F35"/>
    <w:rsid w:val="009F3F4D"/>
    <w:rsid w:val="009F4421"/>
    <w:rsid w:val="009F455D"/>
    <w:rsid w:val="009F4999"/>
    <w:rsid w:val="009F4DCE"/>
    <w:rsid w:val="009F4E82"/>
    <w:rsid w:val="009F50FA"/>
    <w:rsid w:val="009F621A"/>
    <w:rsid w:val="009F6350"/>
    <w:rsid w:val="009F6646"/>
    <w:rsid w:val="009F744C"/>
    <w:rsid w:val="009F7751"/>
    <w:rsid w:val="00A00AEA"/>
    <w:rsid w:val="00A01496"/>
    <w:rsid w:val="00A02937"/>
    <w:rsid w:val="00A03437"/>
    <w:rsid w:val="00A0359F"/>
    <w:rsid w:val="00A03DD2"/>
    <w:rsid w:val="00A047B9"/>
    <w:rsid w:val="00A04BC4"/>
    <w:rsid w:val="00A04C36"/>
    <w:rsid w:val="00A053A7"/>
    <w:rsid w:val="00A0556E"/>
    <w:rsid w:val="00A05599"/>
    <w:rsid w:val="00A0571D"/>
    <w:rsid w:val="00A05D76"/>
    <w:rsid w:val="00A060D6"/>
    <w:rsid w:val="00A07601"/>
    <w:rsid w:val="00A10772"/>
    <w:rsid w:val="00A10ADA"/>
    <w:rsid w:val="00A11E4B"/>
    <w:rsid w:val="00A12256"/>
    <w:rsid w:val="00A12562"/>
    <w:rsid w:val="00A129DD"/>
    <w:rsid w:val="00A12A00"/>
    <w:rsid w:val="00A12A2B"/>
    <w:rsid w:val="00A13163"/>
    <w:rsid w:val="00A131C4"/>
    <w:rsid w:val="00A13CB8"/>
    <w:rsid w:val="00A13D1C"/>
    <w:rsid w:val="00A141BD"/>
    <w:rsid w:val="00A145E7"/>
    <w:rsid w:val="00A147D1"/>
    <w:rsid w:val="00A14E49"/>
    <w:rsid w:val="00A157DB"/>
    <w:rsid w:val="00A15864"/>
    <w:rsid w:val="00A15CFC"/>
    <w:rsid w:val="00A16BA2"/>
    <w:rsid w:val="00A16BFF"/>
    <w:rsid w:val="00A16D8D"/>
    <w:rsid w:val="00A17009"/>
    <w:rsid w:val="00A17244"/>
    <w:rsid w:val="00A17C53"/>
    <w:rsid w:val="00A17EE7"/>
    <w:rsid w:val="00A20379"/>
    <w:rsid w:val="00A20A4D"/>
    <w:rsid w:val="00A20A94"/>
    <w:rsid w:val="00A20E2F"/>
    <w:rsid w:val="00A20E5D"/>
    <w:rsid w:val="00A20FBF"/>
    <w:rsid w:val="00A2139A"/>
    <w:rsid w:val="00A21632"/>
    <w:rsid w:val="00A21826"/>
    <w:rsid w:val="00A2191F"/>
    <w:rsid w:val="00A21EF0"/>
    <w:rsid w:val="00A2281B"/>
    <w:rsid w:val="00A229FC"/>
    <w:rsid w:val="00A22A29"/>
    <w:rsid w:val="00A22A46"/>
    <w:rsid w:val="00A23706"/>
    <w:rsid w:val="00A2398B"/>
    <w:rsid w:val="00A23D0D"/>
    <w:rsid w:val="00A23D46"/>
    <w:rsid w:val="00A23D76"/>
    <w:rsid w:val="00A23DC8"/>
    <w:rsid w:val="00A24FD1"/>
    <w:rsid w:val="00A25043"/>
    <w:rsid w:val="00A254DF"/>
    <w:rsid w:val="00A257BF"/>
    <w:rsid w:val="00A259E1"/>
    <w:rsid w:val="00A25A59"/>
    <w:rsid w:val="00A26553"/>
    <w:rsid w:val="00A26D52"/>
    <w:rsid w:val="00A2723F"/>
    <w:rsid w:val="00A27881"/>
    <w:rsid w:val="00A27B08"/>
    <w:rsid w:val="00A27E32"/>
    <w:rsid w:val="00A30283"/>
    <w:rsid w:val="00A30A35"/>
    <w:rsid w:val="00A30CD3"/>
    <w:rsid w:val="00A30E95"/>
    <w:rsid w:val="00A314CD"/>
    <w:rsid w:val="00A318DF"/>
    <w:rsid w:val="00A318F9"/>
    <w:rsid w:val="00A32EBF"/>
    <w:rsid w:val="00A3303F"/>
    <w:rsid w:val="00A33127"/>
    <w:rsid w:val="00A3346C"/>
    <w:rsid w:val="00A3376E"/>
    <w:rsid w:val="00A33D64"/>
    <w:rsid w:val="00A34326"/>
    <w:rsid w:val="00A3472D"/>
    <w:rsid w:val="00A3479B"/>
    <w:rsid w:val="00A34F73"/>
    <w:rsid w:val="00A35F25"/>
    <w:rsid w:val="00A3678A"/>
    <w:rsid w:val="00A36DCC"/>
    <w:rsid w:val="00A37474"/>
    <w:rsid w:val="00A375D9"/>
    <w:rsid w:val="00A37622"/>
    <w:rsid w:val="00A37AA3"/>
    <w:rsid w:val="00A37DD2"/>
    <w:rsid w:val="00A40388"/>
    <w:rsid w:val="00A40D47"/>
    <w:rsid w:val="00A40F0B"/>
    <w:rsid w:val="00A415DF"/>
    <w:rsid w:val="00A42425"/>
    <w:rsid w:val="00A424C7"/>
    <w:rsid w:val="00A43E5E"/>
    <w:rsid w:val="00A440E3"/>
    <w:rsid w:val="00A4478C"/>
    <w:rsid w:val="00A44B09"/>
    <w:rsid w:val="00A44BC9"/>
    <w:rsid w:val="00A451F5"/>
    <w:rsid w:val="00A45407"/>
    <w:rsid w:val="00A455FC"/>
    <w:rsid w:val="00A45A6F"/>
    <w:rsid w:val="00A46127"/>
    <w:rsid w:val="00A46254"/>
    <w:rsid w:val="00A46671"/>
    <w:rsid w:val="00A46B75"/>
    <w:rsid w:val="00A47F19"/>
    <w:rsid w:val="00A50522"/>
    <w:rsid w:val="00A505DF"/>
    <w:rsid w:val="00A50E39"/>
    <w:rsid w:val="00A50E3E"/>
    <w:rsid w:val="00A511B3"/>
    <w:rsid w:val="00A51459"/>
    <w:rsid w:val="00A515F7"/>
    <w:rsid w:val="00A51A58"/>
    <w:rsid w:val="00A52496"/>
    <w:rsid w:val="00A52526"/>
    <w:rsid w:val="00A52AB4"/>
    <w:rsid w:val="00A544CF"/>
    <w:rsid w:val="00A5471F"/>
    <w:rsid w:val="00A54CC6"/>
    <w:rsid w:val="00A54FD8"/>
    <w:rsid w:val="00A5664C"/>
    <w:rsid w:val="00A56EC7"/>
    <w:rsid w:val="00A57CD6"/>
    <w:rsid w:val="00A57D1D"/>
    <w:rsid w:val="00A60371"/>
    <w:rsid w:val="00A6109E"/>
    <w:rsid w:val="00A6116C"/>
    <w:rsid w:val="00A6194D"/>
    <w:rsid w:val="00A61AF6"/>
    <w:rsid w:val="00A61CE0"/>
    <w:rsid w:val="00A6210B"/>
    <w:rsid w:val="00A62254"/>
    <w:rsid w:val="00A6276A"/>
    <w:rsid w:val="00A633AB"/>
    <w:rsid w:val="00A6341D"/>
    <w:rsid w:val="00A634E5"/>
    <w:rsid w:val="00A636D1"/>
    <w:rsid w:val="00A63BED"/>
    <w:rsid w:val="00A64662"/>
    <w:rsid w:val="00A64E27"/>
    <w:rsid w:val="00A64EDA"/>
    <w:rsid w:val="00A6534D"/>
    <w:rsid w:val="00A65796"/>
    <w:rsid w:val="00A6587D"/>
    <w:rsid w:val="00A65D41"/>
    <w:rsid w:val="00A65E83"/>
    <w:rsid w:val="00A66305"/>
    <w:rsid w:val="00A665B7"/>
    <w:rsid w:val="00A66771"/>
    <w:rsid w:val="00A66F8F"/>
    <w:rsid w:val="00A67341"/>
    <w:rsid w:val="00A6751E"/>
    <w:rsid w:val="00A67DA6"/>
    <w:rsid w:val="00A70C63"/>
    <w:rsid w:val="00A70D15"/>
    <w:rsid w:val="00A71011"/>
    <w:rsid w:val="00A714EB"/>
    <w:rsid w:val="00A71730"/>
    <w:rsid w:val="00A71AB1"/>
    <w:rsid w:val="00A724B5"/>
    <w:rsid w:val="00A72579"/>
    <w:rsid w:val="00A728F0"/>
    <w:rsid w:val="00A736F8"/>
    <w:rsid w:val="00A73AA6"/>
    <w:rsid w:val="00A74255"/>
    <w:rsid w:val="00A7436F"/>
    <w:rsid w:val="00A743BA"/>
    <w:rsid w:val="00A74952"/>
    <w:rsid w:val="00A74CC5"/>
    <w:rsid w:val="00A74CFB"/>
    <w:rsid w:val="00A74D5D"/>
    <w:rsid w:val="00A752C5"/>
    <w:rsid w:val="00A75868"/>
    <w:rsid w:val="00A75D23"/>
    <w:rsid w:val="00A75D56"/>
    <w:rsid w:val="00A75E3A"/>
    <w:rsid w:val="00A763B6"/>
    <w:rsid w:val="00A763ED"/>
    <w:rsid w:val="00A76633"/>
    <w:rsid w:val="00A76949"/>
    <w:rsid w:val="00A76F1E"/>
    <w:rsid w:val="00A777FF"/>
    <w:rsid w:val="00A77C83"/>
    <w:rsid w:val="00A77FF2"/>
    <w:rsid w:val="00A801DD"/>
    <w:rsid w:val="00A802ED"/>
    <w:rsid w:val="00A8074E"/>
    <w:rsid w:val="00A810EA"/>
    <w:rsid w:val="00A812FD"/>
    <w:rsid w:val="00A8132D"/>
    <w:rsid w:val="00A81FBD"/>
    <w:rsid w:val="00A82148"/>
    <w:rsid w:val="00A82151"/>
    <w:rsid w:val="00A8225E"/>
    <w:rsid w:val="00A82796"/>
    <w:rsid w:val="00A828CD"/>
    <w:rsid w:val="00A82B89"/>
    <w:rsid w:val="00A82DEE"/>
    <w:rsid w:val="00A83A1C"/>
    <w:rsid w:val="00A84252"/>
    <w:rsid w:val="00A842F2"/>
    <w:rsid w:val="00A8453B"/>
    <w:rsid w:val="00A8473A"/>
    <w:rsid w:val="00A860AB"/>
    <w:rsid w:val="00A861B9"/>
    <w:rsid w:val="00A862E7"/>
    <w:rsid w:val="00A864F5"/>
    <w:rsid w:val="00A86ACA"/>
    <w:rsid w:val="00A86CDE"/>
    <w:rsid w:val="00A8713A"/>
    <w:rsid w:val="00A873D1"/>
    <w:rsid w:val="00A87556"/>
    <w:rsid w:val="00A8780F"/>
    <w:rsid w:val="00A87B6D"/>
    <w:rsid w:val="00A90525"/>
    <w:rsid w:val="00A90B5F"/>
    <w:rsid w:val="00A90B68"/>
    <w:rsid w:val="00A90D8A"/>
    <w:rsid w:val="00A915B7"/>
    <w:rsid w:val="00A916D8"/>
    <w:rsid w:val="00A91834"/>
    <w:rsid w:val="00A91AAD"/>
    <w:rsid w:val="00A91D20"/>
    <w:rsid w:val="00A91E62"/>
    <w:rsid w:val="00A91ED7"/>
    <w:rsid w:val="00A92544"/>
    <w:rsid w:val="00A92B8D"/>
    <w:rsid w:val="00A92D7B"/>
    <w:rsid w:val="00A93330"/>
    <w:rsid w:val="00A93508"/>
    <w:rsid w:val="00A937FE"/>
    <w:rsid w:val="00A93D73"/>
    <w:rsid w:val="00A93EBB"/>
    <w:rsid w:val="00A945A4"/>
    <w:rsid w:val="00A945FE"/>
    <w:rsid w:val="00A9478B"/>
    <w:rsid w:val="00A95951"/>
    <w:rsid w:val="00A95E43"/>
    <w:rsid w:val="00A95E6A"/>
    <w:rsid w:val="00A9633D"/>
    <w:rsid w:val="00A96440"/>
    <w:rsid w:val="00A964A9"/>
    <w:rsid w:val="00A966E7"/>
    <w:rsid w:val="00A96840"/>
    <w:rsid w:val="00A968C8"/>
    <w:rsid w:val="00A969BF"/>
    <w:rsid w:val="00A96A1A"/>
    <w:rsid w:val="00A96CCB"/>
    <w:rsid w:val="00A97873"/>
    <w:rsid w:val="00AA0233"/>
    <w:rsid w:val="00AA07FB"/>
    <w:rsid w:val="00AA1313"/>
    <w:rsid w:val="00AA1BA3"/>
    <w:rsid w:val="00AA2480"/>
    <w:rsid w:val="00AA2FD6"/>
    <w:rsid w:val="00AA313F"/>
    <w:rsid w:val="00AA39F4"/>
    <w:rsid w:val="00AA3E36"/>
    <w:rsid w:val="00AA4418"/>
    <w:rsid w:val="00AA5131"/>
    <w:rsid w:val="00AA5AD8"/>
    <w:rsid w:val="00AA5C67"/>
    <w:rsid w:val="00AA605B"/>
    <w:rsid w:val="00AA6223"/>
    <w:rsid w:val="00AA63E3"/>
    <w:rsid w:val="00AA643B"/>
    <w:rsid w:val="00AA6C3C"/>
    <w:rsid w:val="00AA6C94"/>
    <w:rsid w:val="00AA7327"/>
    <w:rsid w:val="00AA7949"/>
    <w:rsid w:val="00AA7D8D"/>
    <w:rsid w:val="00AB00F4"/>
    <w:rsid w:val="00AB0429"/>
    <w:rsid w:val="00AB1EA3"/>
    <w:rsid w:val="00AB304B"/>
    <w:rsid w:val="00AB30F7"/>
    <w:rsid w:val="00AB31FA"/>
    <w:rsid w:val="00AB3312"/>
    <w:rsid w:val="00AB3412"/>
    <w:rsid w:val="00AB3FFF"/>
    <w:rsid w:val="00AB42F9"/>
    <w:rsid w:val="00AB4480"/>
    <w:rsid w:val="00AB45FF"/>
    <w:rsid w:val="00AB485C"/>
    <w:rsid w:val="00AB5335"/>
    <w:rsid w:val="00AB594C"/>
    <w:rsid w:val="00AB5FD1"/>
    <w:rsid w:val="00AB62BE"/>
    <w:rsid w:val="00AB6730"/>
    <w:rsid w:val="00AB688D"/>
    <w:rsid w:val="00AB6EA4"/>
    <w:rsid w:val="00AB703D"/>
    <w:rsid w:val="00AB72B1"/>
    <w:rsid w:val="00AB7518"/>
    <w:rsid w:val="00AB789E"/>
    <w:rsid w:val="00AB7DDA"/>
    <w:rsid w:val="00AB7E25"/>
    <w:rsid w:val="00AB7FC4"/>
    <w:rsid w:val="00AC0418"/>
    <w:rsid w:val="00AC126C"/>
    <w:rsid w:val="00AC14BA"/>
    <w:rsid w:val="00AC15D9"/>
    <w:rsid w:val="00AC1AAF"/>
    <w:rsid w:val="00AC1AC3"/>
    <w:rsid w:val="00AC215B"/>
    <w:rsid w:val="00AC2ECD"/>
    <w:rsid w:val="00AC3452"/>
    <w:rsid w:val="00AC3530"/>
    <w:rsid w:val="00AC3737"/>
    <w:rsid w:val="00AC3AD5"/>
    <w:rsid w:val="00AC3CF5"/>
    <w:rsid w:val="00AC45AC"/>
    <w:rsid w:val="00AC5380"/>
    <w:rsid w:val="00AC5669"/>
    <w:rsid w:val="00AC5972"/>
    <w:rsid w:val="00AC5BDA"/>
    <w:rsid w:val="00AC5E87"/>
    <w:rsid w:val="00AC6168"/>
    <w:rsid w:val="00AC616E"/>
    <w:rsid w:val="00AC65E1"/>
    <w:rsid w:val="00AC66E0"/>
    <w:rsid w:val="00AC6A1C"/>
    <w:rsid w:val="00AC6AD3"/>
    <w:rsid w:val="00AC7453"/>
    <w:rsid w:val="00AD0410"/>
    <w:rsid w:val="00AD0523"/>
    <w:rsid w:val="00AD05D3"/>
    <w:rsid w:val="00AD0626"/>
    <w:rsid w:val="00AD18B8"/>
    <w:rsid w:val="00AD1949"/>
    <w:rsid w:val="00AD1E1A"/>
    <w:rsid w:val="00AD2AB6"/>
    <w:rsid w:val="00AD3483"/>
    <w:rsid w:val="00AD3516"/>
    <w:rsid w:val="00AD3905"/>
    <w:rsid w:val="00AD3BE4"/>
    <w:rsid w:val="00AD40A0"/>
    <w:rsid w:val="00AD40CF"/>
    <w:rsid w:val="00AD4101"/>
    <w:rsid w:val="00AD4A76"/>
    <w:rsid w:val="00AD58F9"/>
    <w:rsid w:val="00AD59FE"/>
    <w:rsid w:val="00AD5FC9"/>
    <w:rsid w:val="00AD6EE4"/>
    <w:rsid w:val="00AD6F46"/>
    <w:rsid w:val="00AD6F4A"/>
    <w:rsid w:val="00AD7180"/>
    <w:rsid w:val="00AD769E"/>
    <w:rsid w:val="00AD7733"/>
    <w:rsid w:val="00AD7C28"/>
    <w:rsid w:val="00AD7EDD"/>
    <w:rsid w:val="00AE0146"/>
    <w:rsid w:val="00AE0F84"/>
    <w:rsid w:val="00AE19AB"/>
    <w:rsid w:val="00AE1C03"/>
    <w:rsid w:val="00AE1DCA"/>
    <w:rsid w:val="00AE228D"/>
    <w:rsid w:val="00AE291C"/>
    <w:rsid w:val="00AE2BBC"/>
    <w:rsid w:val="00AE2DB7"/>
    <w:rsid w:val="00AE3468"/>
    <w:rsid w:val="00AE3520"/>
    <w:rsid w:val="00AE39F1"/>
    <w:rsid w:val="00AE3A56"/>
    <w:rsid w:val="00AE3FFE"/>
    <w:rsid w:val="00AE4236"/>
    <w:rsid w:val="00AE4BDC"/>
    <w:rsid w:val="00AE4DAB"/>
    <w:rsid w:val="00AE520F"/>
    <w:rsid w:val="00AE5613"/>
    <w:rsid w:val="00AE5C76"/>
    <w:rsid w:val="00AE5CC4"/>
    <w:rsid w:val="00AE5DB6"/>
    <w:rsid w:val="00AE5DF1"/>
    <w:rsid w:val="00AE6982"/>
    <w:rsid w:val="00AE7B0A"/>
    <w:rsid w:val="00AE7B43"/>
    <w:rsid w:val="00AF09FE"/>
    <w:rsid w:val="00AF0DEA"/>
    <w:rsid w:val="00AF10E2"/>
    <w:rsid w:val="00AF126B"/>
    <w:rsid w:val="00AF132B"/>
    <w:rsid w:val="00AF1511"/>
    <w:rsid w:val="00AF1ABA"/>
    <w:rsid w:val="00AF1FD5"/>
    <w:rsid w:val="00AF202F"/>
    <w:rsid w:val="00AF2161"/>
    <w:rsid w:val="00AF2914"/>
    <w:rsid w:val="00AF2A0A"/>
    <w:rsid w:val="00AF33D7"/>
    <w:rsid w:val="00AF3409"/>
    <w:rsid w:val="00AF365A"/>
    <w:rsid w:val="00AF37AD"/>
    <w:rsid w:val="00AF3C09"/>
    <w:rsid w:val="00AF3D63"/>
    <w:rsid w:val="00AF3E2D"/>
    <w:rsid w:val="00AF41EE"/>
    <w:rsid w:val="00AF42C3"/>
    <w:rsid w:val="00AF44EF"/>
    <w:rsid w:val="00AF4984"/>
    <w:rsid w:val="00AF51DC"/>
    <w:rsid w:val="00AF6111"/>
    <w:rsid w:val="00AF6323"/>
    <w:rsid w:val="00AF6418"/>
    <w:rsid w:val="00AF6844"/>
    <w:rsid w:val="00AF6C1F"/>
    <w:rsid w:val="00AF7144"/>
    <w:rsid w:val="00AF79AC"/>
    <w:rsid w:val="00AF7A4C"/>
    <w:rsid w:val="00B00150"/>
    <w:rsid w:val="00B00696"/>
    <w:rsid w:val="00B013A8"/>
    <w:rsid w:val="00B0190B"/>
    <w:rsid w:val="00B01B24"/>
    <w:rsid w:val="00B01C9D"/>
    <w:rsid w:val="00B01F2C"/>
    <w:rsid w:val="00B03786"/>
    <w:rsid w:val="00B037E7"/>
    <w:rsid w:val="00B041D1"/>
    <w:rsid w:val="00B0486A"/>
    <w:rsid w:val="00B04DB7"/>
    <w:rsid w:val="00B04E32"/>
    <w:rsid w:val="00B0527B"/>
    <w:rsid w:val="00B05398"/>
    <w:rsid w:val="00B05B17"/>
    <w:rsid w:val="00B06823"/>
    <w:rsid w:val="00B069A3"/>
    <w:rsid w:val="00B06BB7"/>
    <w:rsid w:val="00B07552"/>
    <w:rsid w:val="00B07B93"/>
    <w:rsid w:val="00B10022"/>
    <w:rsid w:val="00B10466"/>
    <w:rsid w:val="00B10A18"/>
    <w:rsid w:val="00B10A6A"/>
    <w:rsid w:val="00B10DAF"/>
    <w:rsid w:val="00B11C9B"/>
    <w:rsid w:val="00B11D4C"/>
    <w:rsid w:val="00B11FC1"/>
    <w:rsid w:val="00B12269"/>
    <w:rsid w:val="00B12375"/>
    <w:rsid w:val="00B12877"/>
    <w:rsid w:val="00B13086"/>
    <w:rsid w:val="00B132F0"/>
    <w:rsid w:val="00B1346B"/>
    <w:rsid w:val="00B1388A"/>
    <w:rsid w:val="00B13C90"/>
    <w:rsid w:val="00B13D3E"/>
    <w:rsid w:val="00B14B31"/>
    <w:rsid w:val="00B1524E"/>
    <w:rsid w:val="00B1532F"/>
    <w:rsid w:val="00B1633E"/>
    <w:rsid w:val="00B166BC"/>
    <w:rsid w:val="00B1673F"/>
    <w:rsid w:val="00B16853"/>
    <w:rsid w:val="00B16B6E"/>
    <w:rsid w:val="00B16CDE"/>
    <w:rsid w:val="00B16FA3"/>
    <w:rsid w:val="00B16FA5"/>
    <w:rsid w:val="00B1758C"/>
    <w:rsid w:val="00B1759F"/>
    <w:rsid w:val="00B17950"/>
    <w:rsid w:val="00B20A0E"/>
    <w:rsid w:val="00B20E36"/>
    <w:rsid w:val="00B21668"/>
    <w:rsid w:val="00B2185D"/>
    <w:rsid w:val="00B21CB1"/>
    <w:rsid w:val="00B2209C"/>
    <w:rsid w:val="00B22169"/>
    <w:rsid w:val="00B2233A"/>
    <w:rsid w:val="00B22842"/>
    <w:rsid w:val="00B22C62"/>
    <w:rsid w:val="00B237B8"/>
    <w:rsid w:val="00B24634"/>
    <w:rsid w:val="00B2475E"/>
    <w:rsid w:val="00B24A14"/>
    <w:rsid w:val="00B24BD3"/>
    <w:rsid w:val="00B24DCD"/>
    <w:rsid w:val="00B25049"/>
    <w:rsid w:val="00B25057"/>
    <w:rsid w:val="00B25136"/>
    <w:rsid w:val="00B255C2"/>
    <w:rsid w:val="00B2588C"/>
    <w:rsid w:val="00B25BFC"/>
    <w:rsid w:val="00B25E64"/>
    <w:rsid w:val="00B2609D"/>
    <w:rsid w:val="00B26706"/>
    <w:rsid w:val="00B268A9"/>
    <w:rsid w:val="00B26F92"/>
    <w:rsid w:val="00B300A9"/>
    <w:rsid w:val="00B300AB"/>
    <w:rsid w:val="00B3044F"/>
    <w:rsid w:val="00B30CD3"/>
    <w:rsid w:val="00B32446"/>
    <w:rsid w:val="00B32724"/>
    <w:rsid w:val="00B34534"/>
    <w:rsid w:val="00B347FE"/>
    <w:rsid w:val="00B34E3C"/>
    <w:rsid w:val="00B34E51"/>
    <w:rsid w:val="00B34E70"/>
    <w:rsid w:val="00B34F67"/>
    <w:rsid w:val="00B3593F"/>
    <w:rsid w:val="00B3626E"/>
    <w:rsid w:val="00B367FD"/>
    <w:rsid w:val="00B3683D"/>
    <w:rsid w:val="00B36A50"/>
    <w:rsid w:val="00B36D8A"/>
    <w:rsid w:val="00B36F84"/>
    <w:rsid w:val="00B3742E"/>
    <w:rsid w:val="00B375F7"/>
    <w:rsid w:val="00B37ED3"/>
    <w:rsid w:val="00B40C91"/>
    <w:rsid w:val="00B41125"/>
    <w:rsid w:val="00B41449"/>
    <w:rsid w:val="00B416C0"/>
    <w:rsid w:val="00B41ADC"/>
    <w:rsid w:val="00B41BC7"/>
    <w:rsid w:val="00B42228"/>
    <w:rsid w:val="00B425F6"/>
    <w:rsid w:val="00B42B1F"/>
    <w:rsid w:val="00B436B5"/>
    <w:rsid w:val="00B44A4C"/>
    <w:rsid w:val="00B44DC8"/>
    <w:rsid w:val="00B4511D"/>
    <w:rsid w:val="00B451BB"/>
    <w:rsid w:val="00B45AAD"/>
    <w:rsid w:val="00B45AC5"/>
    <w:rsid w:val="00B46200"/>
    <w:rsid w:val="00B46774"/>
    <w:rsid w:val="00B46A87"/>
    <w:rsid w:val="00B46CC8"/>
    <w:rsid w:val="00B47404"/>
    <w:rsid w:val="00B47757"/>
    <w:rsid w:val="00B5118D"/>
    <w:rsid w:val="00B511B0"/>
    <w:rsid w:val="00B51FC7"/>
    <w:rsid w:val="00B520F6"/>
    <w:rsid w:val="00B523F9"/>
    <w:rsid w:val="00B5243B"/>
    <w:rsid w:val="00B528D9"/>
    <w:rsid w:val="00B52EA1"/>
    <w:rsid w:val="00B530ED"/>
    <w:rsid w:val="00B53C04"/>
    <w:rsid w:val="00B53C6F"/>
    <w:rsid w:val="00B53EEA"/>
    <w:rsid w:val="00B547D8"/>
    <w:rsid w:val="00B54EDD"/>
    <w:rsid w:val="00B5680C"/>
    <w:rsid w:val="00B56A57"/>
    <w:rsid w:val="00B56C47"/>
    <w:rsid w:val="00B56D3A"/>
    <w:rsid w:val="00B56EA8"/>
    <w:rsid w:val="00B5743B"/>
    <w:rsid w:val="00B57898"/>
    <w:rsid w:val="00B57CC9"/>
    <w:rsid w:val="00B57D0B"/>
    <w:rsid w:val="00B57E27"/>
    <w:rsid w:val="00B604CA"/>
    <w:rsid w:val="00B60784"/>
    <w:rsid w:val="00B60C39"/>
    <w:rsid w:val="00B610FA"/>
    <w:rsid w:val="00B6125A"/>
    <w:rsid w:val="00B61B58"/>
    <w:rsid w:val="00B62858"/>
    <w:rsid w:val="00B62CBB"/>
    <w:rsid w:val="00B62EB4"/>
    <w:rsid w:val="00B634E3"/>
    <w:rsid w:val="00B63BEE"/>
    <w:rsid w:val="00B63F5E"/>
    <w:rsid w:val="00B64339"/>
    <w:rsid w:val="00B6484D"/>
    <w:rsid w:val="00B64C96"/>
    <w:rsid w:val="00B64DCB"/>
    <w:rsid w:val="00B64F99"/>
    <w:rsid w:val="00B6500D"/>
    <w:rsid w:val="00B65583"/>
    <w:rsid w:val="00B658C7"/>
    <w:rsid w:val="00B659B4"/>
    <w:rsid w:val="00B65CC4"/>
    <w:rsid w:val="00B65FA2"/>
    <w:rsid w:val="00B6630D"/>
    <w:rsid w:val="00B6670A"/>
    <w:rsid w:val="00B66BF5"/>
    <w:rsid w:val="00B66F81"/>
    <w:rsid w:val="00B67449"/>
    <w:rsid w:val="00B675AB"/>
    <w:rsid w:val="00B67ABB"/>
    <w:rsid w:val="00B7029F"/>
    <w:rsid w:val="00B7080D"/>
    <w:rsid w:val="00B70D72"/>
    <w:rsid w:val="00B70E3A"/>
    <w:rsid w:val="00B70F93"/>
    <w:rsid w:val="00B715E3"/>
    <w:rsid w:val="00B71C21"/>
    <w:rsid w:val="00B729D7"/>
    <w:rsid w:val="00B72A01"/>
    <w:rsid w:val="00B72AAC"/>
    <w:rsid w:val="00B72F32"/>
    <w:rsid w:val="00B733ED"/>
    <w:rsid w:val="00B7355B"/>
    <w:rsid w:val="00B7374F"/>
    <w:rsid w:val="00B738FF"/>
    <w:rsid w:val="00B7425D"/>
    <w:rsid w:val="00B7475B"/>
    <w:rsid w:val="00B750DE"/>
    <w:rsid w:val="00B75DB3"/>
    <w:rsid w:val="00B7690C"/>
    <w:rsid w:val="00B7696C"/>
    <w:rsid w:val="00B76DC4"/>
    <w:rsid w:val="00B77080"/>
    <w:rsid w:val="00B775B9"/>
    <w:rsid w:val="00B776C8"/>
    <w:rsid w:val="00B77C1B"/>
    <w:rsid w:val="00B8063B"/>
    <w:rsid w:val="00B80A6F"/>
    <w:rsid w:val="00B80B68"/>
    <w:rsid w:val="00B80C07"/>
    <w:rsid w:val="00B81117"/>
    <w:rsid w:val="00B812EE"/>
    <w:rsid w:val="00B8234D"/>
    <w:rsid w:val="00B82A6E"/>
    <w:rsid w:val="00B82BA6"/>
    <w:rsid w:val="00B82DC3"/>
    <w:rsid w:val="00B82FF1"/>
    <w:rsid w:val="00B83773"/>
    <w:rsid w:val="00B839FD"/>
    <w:rsid w:val="00B83CEF"/>
    <w:rsid w:val="00B84222"/>
    <w:rsid w:val="00B842B1"/>
    <w:rsid w:val="00B8477D"/>
    <w:rsid w:val="00B8488F"/>
    <w:rsid w:val="00B84EB0"/>
    <w:rsid w:val="00B84ECC"/>
    <w:rsid w:val="00B865F6"/>
    <w:rsid w:val="00B86687"/>
    <w:rsid w:val="00B868CE"/>
    <w:rsid w:val="00B86A62"/>
    <w:rsid w:val="00B86B56"/>
    <w:rsid w:val="00B86EF1"/>
    <w:rsid w:val="00B86EF5"/>
    <w:rsid w:val="00B8733D"/>
    <w:rsid w:val="00B87580"/>
    <w:rsid w:val="00B87F8E"/>
    <w:rsid w:val="00B90828"/>
    <w:rsid w:val="00B909DA"/>
    <w:rsid w:val="00B90BD8"/>
    <w:rsid w:val="00B91236"/>
    <w:rsid w:val="00B91584"/>
    <w:rsid w:val="00B91B8D"/>
    <w:rsid w:val="00B91C91"/>
    <w:rsid w:val="00B91EA3"/>
    <w:rsid w:val="00B925B6"/>
    <w:rsid w:val="00B92605"/>
    <w:rsid w:val="00B92C6C"/>
    <w:rsid w:val="00B92DBF"/>
    <w:rsid w:val="00B92F7C"/>
    <w:rsid w:val="00B93784"/>
    <w:rsid w:val="00B93C15"/>
    <w:rsid w:val="00B93EE7"/>
    <w:rsid w:val="00B9405A"/>
    <w:rsid w:val="00B94307"/>
    <w:rsid w:val="00B94854"/>
    <w:rsid w:val="00B9564F"/>
    <w:rsid w:val="00B95781"/>
    <w:rsid w:val="00B95C2D"/>
    <w:rsid w:val="00B95DCF"/>
    <w:rsid w:val="00B960A0"/>
    <w:rsid w:val="00B96656"/>
    <w:rsid w:val="00B96EA6"/>
    <w:rsid w:val="00BA0938"/>
    <w:rsid w:val="00BA0F9C"/>
    <w:rsid w:val="00BA15C2"/>
    <w:rsid w:val="00BA263C"/>
    <w:rsid w:val="00BA2A80"/>
    <w:rsid w:val="00BA3514"/>
    <w:rsid w:val="00BA3C33"/>
    <w:rsid w:val="00BA4154"/>
    <w:rsid w:val="00BA4D21"/>
    <w:rsid w:val="00BA4DF8"/>
    <w:rsid w:val="00BA5A95"/>
    <w:rsid w:val="00BA6080"/>
    <w:rsid w:val="00BA6270"/>
    <w:rsid w:val="00BA65A3"/>
    <w:rsid w:val="00BA65DF"/>
    <w:rsid w:val="00BA6FBD"/>
    <w:rsid w:val="00BA727C"/>
    <w:rsid w:val="00BA7418"/>
    <w:rsid w:val="00BA7896"/>
    <w:rsid w:val="00BA7A2A"/>
    <w:rsid w:val="00BB0834"/>
    <w:rsid w:val="00BB09AA"/>
    <w:rsid w:val="00BB0E4F"/>
    <w:rsid w:val="00BB1009"/>
    <w:rsid w:val="00BB11FC"/>
    <w:rsid w:val="00BB1382"/>
    <w:rsid w:val="00BB2171"/>
    <w:rsid w:val="00BB299E"/>
    <w:rsid w:val="00BB30E6"/>
    <w:rsid w:val="00BB3633"/>
    <w:rsid w:val="00BB36AB"/>
    <w:rsid w:val="00BB386C"/>
    <w:rsid w:val="00BB426F"/>
    <w:rsid w:val="00BB436C"/>
    <w:rsid w:val="00BB49F8"/>
    <w:rsid w:val="00BB5A8F"/>
    <w:rsid w:val="00BB6420"/>
    <w:rsid w:val="00BB69A6"/>
    <w:rsid w:val="00BB6A2B"/>
    <w:rsid w:val="00BB6BAE"/>
    <w:rsid w:val="00BB731D"/>
    <w:rsid w:val="00BB749A"/>
    <w:rsid w:val="00BB78BC"/>
    <w:rsid w:val="00BB7FC6"/>
    <w:rsid w:val="00BC0C61"/>
    <w:rsid w:val="00BC0CCA"/>
    <w:rsid w:val="00BC139A"/>
    <w:rsid w:val="00BC17C1"/>
    <w:rsid w:val="00BC2088"/>
    <w:rsid w:val="00BC2205"/>
    <w:rsid w:val="00BC225C"/>
    <w:rsid w:val="00BC2783"/>
    <w:rsid w:val="00BC305E"/>
    <w:rsid w:val="00BC3614"/>
    <w:rsid w:val="00BC42BC"/>
    <w:rsid w:val="00BC452D"/>
    <w:rsid w:val="00BC5142"/>
    <w:rsid w:val="00BC5AAE"/>
    <w:rsid w:val="00BC5DA0"/>
    <w:rsid w:val="00BC6227"/>
    <w:rsid w:val="00BC6509"/>
    <w:rsid w:val="00BC70CA"/>
    <w:rsid w:val="00BC7378"/>
    <w:rsid w:val="00BD06C2"/>
    <w:rsid w:val="00BD1118"/>
    <w:rsid w:val="00BD14D7"/>
    <w:rsid w:val="00BD1F26"/>
    <w:rsid w:val="00BD22BE"/>
    <w:rsid w:val="00BD270D"/>
    <w:rsid w:val="00BD2B40"/>
    <w:rsid w:val="00BD3B7A"/>
    <w:rsid w:val="00BD44C7"/>
    <w:rsid w:val="00BD4AC5"/>
    <w:rsid w:val="00BD4DA2"/>
    <w:rsid w:val="00BD4F4B"/>
    <w:rsid w:val="00BD50BC"/>
    <w:rsid w:val="00BD5457"/>
    <w:rsid w:val="00BD60F6"/>
    <w:rsid w:val="00BD6986"/>
    <w:rsid w:val="00BD6BA9"/>
    <w:rsid w:val="00BD6D58"/>
    <w:rsid w:val="00BD6EA9"/>
    <w:rsid w:val="00BE0B61"/>
    <w:rsid w:val="00BE0EF8"/>
    <w:rsid w:val="00BE1621"/>
    <w:rsid w:val="00BE17B2"/>
    <w:rsid w:val="00BE1E73"/>
    <w:rsid w:val="00BE257F"/>
    <w:rsid w:val="00BE3002"/>
    <w:rsid w:val="00BE34A4"/>
    <w:rsid w:val="00BE3936"/>
    <w:rsid w:val="00BE3E45"/>
    <w:rsid w:val="00BE40DC"/>
    <w:rsid w:val="00BE43E1"/>
    <w:rsid w:val="00BE44FC"/>
    <w:rsid w:val="00BE452A"/>
    <w:rsid w:val="00BE4948"/>
    <w:rsid w:val="00BE49E9"/>
    <w:rsid w:val="00BE4D56"/>
    <w:rsid w:val="00BE4EB0"/>
    <w:rsid w:val="00BE5783"/>
    <w:rsid w:val="00BE5A42"/>
    <w:rsid w:val="00BE5ABB"/>
    <w:rsid w:val="00BE5AD3"/>
    <w:rsid w:val="00BE5E56"/>
    <w:rsid w:val="00BE5F70"/>
    <w:rsid w:val="00BE6099"/>
    <w:rsid w:val="00BE6744"/>
    <w:rsid w:val="00BE6CE2"/>
    <w:rsid w:val="00BE6EA5"/>
    <w:rsid w:val="00BE6EA6"/>
    <w:rsid w:val="00BE6EAB"/>
    <w:rsid w:val="00BE7A93"/>
    <w:rsid w:val="00BE7C89"/>
    <w:rsid w:val="00BF0067"/>
    <w:rsid w:val="00BF0649"/>
    <w:rsid w:val="00BF077E"/>
    <w:rsid w:val="00BF07E0"/>
    <w:rsid w:val="00BF14D9"/>
    <w:rsid w:val="00BF15A9"/>
    <w:rsid w:val="00BF19B2"/>
    <w:rsid w:val="00BF1BB1"/>
    <w:rsid w:val="00BF1F80"/>
    <w:rsid w:val="00BF2B2F"/>
    <w:rsid w:val="00BF2BAE"/>
    <w:rsid w:val="00BF3A08"/>
    <w:rsid w:val="00BF3AC3"/>
    <w:rsid w:val="00BF4351"/>
    <w:rsid w:val="00BF4B0C"/>
    <w:rsid w:val="00BF4B7F"/>
    <w:rsid w:val="00BF4D74"/>
    <w:rsid w:val="00BF4F23"/>
    <w:rsid w:val="00BF5549"/>
    <w:rsid w:val="00BF5B12"/>
    <w:rsid w:val="00BF5DA4"/>
    <w:rsid w:val="00BF5EC1"/>
    <w:rsid w:val="00BF690F"/>
    <w:rsid w:val="00BF7008"/>
    <w:rsid w:val="00BF73AA"/>
    <w:rsid w:val="00BF76E9"/>
    <w:rsid w:val="00BF7791"/>
    <w:rsid w:val="00BF7927"/>
    <w:rsid w:val="00BF79A3"/>
    <w:rsid w:val="00BF7C38"/>
    <w:rsid w:val="00C009CD"/>
    <w:rsid w:val="00C01ACA"/>
    <w:rsid w:val="00C01D86"/>
    <w:rsid w:val="00C01F48"/>
    <w:rsid w:val="00C0248B"/>
    <w:rsid w:val="00C02F65"/>
    <w:rsid w:val="00C03989"/>
    <w:rsid w:val="00C0499C"/>
    <w:rsid w:val="00C04C29"/>
    <w:rsid w:val="00C04DCE"/>
    <w:rsid w:val="00C04F37"/>
    <w:rsid w:val="00C0529C"/>
    <w:rsid w:val="00C05363"/>
    <w:rsid w:val="00C053A8"/>
    <w:rsid w:val="00C05CFB"/>
    <w:rsid w:val="00C05DDA"/>
    <w:rsid w:val="00C060CB"/>
    <w:rsid w:val="00C06237"/>
    <w:rsid w:val="00C06A74"/>
    <w:rsid w:val="00C06E7F"/>
    <w:rsid w:val="00C074F6"/>
    <w:rsid w:val="00C07AE6"/>
    <w:rsid w:val="00C07B47"/>
    <w:rsid w:val="00C07C76"/>
    <w:rsid w:val="00C10305"/>
    <w:rsid w:val="00C10316"/>
    <w:rsid w:val="00C104AD"/>
    <w:rsid w:val="00C10779"/>
    <w:rsid w:val="00C1086B"/>
    <w:rsid w:val="00C10DA3"/>
    <w:rsid w:val="00C110CC"/>
    <w:rsid w:val="00C1113B"/>
    <w:rsid w:val="00C11497"/>
    <w:rsid w:val="00C11FE0"/>
    <w:rsid w:val="00C12397"/>
    <w:rsid w:val="00C125E5"/>
    <w:rsid w:val="00C1315A"/>
    <w:rsid w:val="00C135FE"/>
    <w:rsid w:val="00C1377C"/>
    <w:rsid w:val="00C139A8"/>
    <w:rsid w:val="00C13E7A"/>
    <w:rsid w:val="00C14142"/>
    <w:rsid w:val="00C14492"/>
    <w:rsid w:val="00C146FF"/>
    <w:rsid w:val="00C153D2"/>
    <w:rsid w:val="00C15615"/>
    <w:rsid w:val="00C1608D"/>
    <w:rsid w:val="00C16168"/>
    <w:rsid w:val="00C16666"/>
    <w:rsid w:val="00C1695B"/>
    <w:rsid w:val="00C16B36"/>
    <w:rsid w:val="00C1746F"/>
    <w:rsid w:val="00C17C49"/>
    <w:rsid w:val="00C17ED5"/>
    <w:rsid w:val="00C17FF5"/>
    <w:rsid w:val="00C20351"/>
    <w:rsid w:val="00C203C1"/>
    <w:rsid w:val="00C208B1"/>
    <w:rsid w:val="00C2174E"/>
    <w:rsid w:val="00C218D3"/>
    <w:rsid w:val="00C21B62"/>
    <w:rsid w:val="00C2239C"/>
    <w:rsid w:val="00C226CD"/>
    <w:rsid w:val="00C22BA4"/>
    <w:rsid w:val="00C22E0D"/>
    <w:rsid w:val="00C2441E"/>
    <w:rsid w:val="00C247F3"/>
    <w:rsid w:val="00C24931"/>
    <w:rsid w:val="00C24996"/>
    <w:rsid w:val="00C24C8C"/>
    <w:rsid w:val="00C24E1B"/>
    <w:rsid w:val="00C252DA"/>
    <w:rsid w:val="00C256D4"/>
    <w:rsid w:val="00C25A9F"/>
    <w:rsid w:val="00C25C4F"/>
    <w:rsid w:val="00C26229"/>
    <w:rsid w:val="00C265D3"/>
    <w:rsid w:val="00C267DE"/>
    <w:rsid w:val="00C26919"/>
    <w:rsid w:val="00C27460"/>
    <w:rsid w:val="00C300BA"/>
    <w:rsid w:val="00C3033D"/>
    <w:rsid w:val="00C30486"/>
    <w:rsid w:val="00C31111"/>
    <w:rsid w:val="00C32065"/>
    <w:rsid w:val="00C3222A"/>
    <w:rsid w:val="00C32A8E"/>
    <w:rsid w:val="00C3305F"/>
    <w:rsid w:val="00C33877"/>
    <w:rsid w:val="00C33A89"/>
    <w:rsid w:val="00C33F3F"/>
    <w:rsid w:val="00C3408E"/>
    <w:rsid w:val="00C34647"/>
    <w:rsid w:val="00C348DB"/>
    <w:rsid w:val="00C34CB7"/>
    <w:rsid w:val="00C34DD9"/>
    <w:rsid w:val="00C353A3"/>
    <w:rsid w:val="00C354C8"/>
    <w:rsid w:val="00C36053"/>
    <w:rsid w:val="00C360BC"/>
    <w:rsid w:val="00C362E6"/>
    <w:rsid w:val="00C363DD"/>
    <w:rsid w:val="00C366A6"/>
    <w:rsid w:val="00C368AE"/>
    <w:rsid w:val="00C37D6B"/>
    <w:rsid w:val="00C37FD4"/>
    <w:rsid w:val="00C401E7"/>
    <w:rsid w:val="00C40CC2"/>
    <w:rsid w:val="00C40F41"/>
    <w:rsid w:val="00C413C7"/>
    <w:rsid w:val="00C41630"/>
    <w:rsid w:val="00C4184E"/>
    <w:rsid w:val="00C41E8A"/>
    <w:rsid w:val="00C420F0"/>
    <w:rsid w:val="00C420F4"/>
    <w:rsid w:val="00C42AE1"/>
    <w:rsid w:val="00C430C8"/>
    <w:rsid w:val="00C4377F"/>
    <w:rsid w:val="00C43B05"/>
    <w:rsid w:val="00C4499B"/>
    <w:rsid w:val="00C44D25"/>
    <w:rsid w:val="00C44D7E"/>
    <w:rsid w:val="00C44DA3"/>
    <w:rsid w:val="00C44E4C"/>
    <w:rsid w:val="00C45006"/>
    <w:rsid w:val="00C45762"/>
    <w:rsid w:val="00C45982"/>
    <w:rsid w:val="00C45AD0"/>
    <w:rsid w:val="00C4624E"/>
    <w:rsid w:val="00C4626B"/>
    <w:rsid w:val="00C46295"/>
    <w:rsid w:val="00C462D0"/>
    <w:rsid w:val="00C4651C"/>
    <w:rsid w:val="00C4677C"/>
    <w:rsid w:val="00C47140"/>
    <w:rsid w:val="00C47447"/>
    <w:rsid w:val="00C47D38"/>
    <w:rsid w:val="00C50353"/>
    <w:rsid w:val="00C503B5"/>
    <w:rsid w:val="00C50D75"/>
    <w:rsid w:val="00C50E16"/>
    <w:rsid w:val="00C50EF9"/>
    <w:rsid w:val="00C51C94"/>
    <w:rsid w:val="00C523A7"/>
    <w:rsid w:val="00C524FB"/>
    <w:rsid w:val="00C52B08"/>
    <w:rsid w:val="00C52DD4"/>
    <w:rsid w:val="00C52FD5"/>
    <w:rsid w:val="00C53399"/>
    <w:rsid w:val="00C536F7"/>
    <w:rsid w:val="00C549B5"/>
    <w:rsid w:val="00C54D20"/>
    <w:rsid w:val="00C54EFF"/>
    <w:rsid w:val="00C5678E"/>
    <w:rsid w:val="00C568BE"/>
    <w:rsid w:val="00C56A3C"/>
    <w:rsid w:val="00C5711B"/>
    <w:rsid w:val="00C57270"/>
    <w:rsid w:val="00C577E9"/>
    <w:rsid w:val="00C57E6A"/>
    <w:rsid w:val="00C6006A"/>
    <w:rsid w:val="00C601BB"/>
    <w:rsid w:val="00C60356"/>
    <w:rsid w:val="00C607F1"/>
    <w:rsid w:val="00C60AD0"/>
    <w:rsid w:val="00C60B3E"/>
    <w:rsid w:val="00C60F91"/>
    <w:rsid w:val="00C612D6"/>
    <w:rsid w:val="00C61682"/>
    <w:rsid w:val="00C61777"/>
    <w:rsid w:val="00C618A6"/>
    <w:rsid w:val="00C6259F"/>
    <w:rsid w:val="00C6336E"/>
    <w:rsid w:val="00C63996"/>
    <w:rsid w:val="00C641B6"/>
    <w:rsid w:val="00C644D8"/>
    <w:rsid w:val="00C649F2"/>
    <w:rsid w:val="00C652B9"/>
    <w:rsid w:val="00C65DFA"/>
    <w:rsid w:val="00C65F49"/>
    <w:rsid w:val="00C65FBA"/>
    <w:rsid w:val="00C6610F"/>
    <w:rsid w:val="00C66496"/>
    <w:rsid w:val="00C66673"/>
    <w:rsid w:val="00C667C9"/>
    <w:rsid w:val="00C6683C"/>
    <w:rsid w:val="00C668F5"/>
    <w:rsid w:val="00C67194"/>
    <w:rsid w:val="00C671B4"/>
    <w:rsid w:val="00C672E2"/>
    <w:rsid w:val="00C67B82"/>
    <w:rsid w:val="00C70277"/>
    <w:rsid w:val="00C70AF5"/>
    <w:rsid w:val="00C72037"/>
    <w:rsid w:val="00C72690"/>
    <w:rsid w:val="00C72EA2"/>
    <w:rsid w:val="00C73659"/>
    <w:rsid w:val="00C73C12"/>
    <w:rsid w:val="00C73DE0"/>
    <w:rsid w:val="00C7557E"/>
    <w:rsid w:val="00C76362"/>
    <w:rsid w:val="00C766EC"/>
    <w:rsid w:val="00C7680C"/>
    <w:rsid w:val="00C76C2A"/>
    <w:rsid w:val="00C76CB0"/>
    <w:rsid w:val="00C76FEC"/>
    <w:rsid w:val="00C7726F"/>
    <w:rsid w:val="00C77D0A"/>
    <w:rsid w:val="00C80046"/>
    <w:rsid w:val="00C805CE"/>
    <w:rsid w:val="00C806D1"/>
    <w:rsid w:val="00C806DA"/>
    <w:rsid w:val="00C80D37"/>
    <w:rsid w:val="00C813ED"/>
    <w:rsid w:val="00C8182F"/>
    <w:rsid w:val="00C82112"/>
    <w:rsid w:val="00C82293"/>
    <w:rsid w:val="00C82C0A"/>
    <w:rsid w:val="00C83929"/>
    <w:rsid w:val="00C83984"/>
    <w:rsid w:val="00C83992"/>
    <w:rsid w:val="00C83B91"/>
    <w:rsid w:val="00C83C2F"/>
    <w:rsid w:val="00C840F9"/>
    <w:rsid w:val="00C84C28"/>
    <w:rsid w:val="00C84E65"/>
    <w:rsid w:val="00C85076"/>
    <w:rsid w:val="00C85183"/>
    <w:rsid w:val="00C858AA"/>
    <w:rsid w:val="00C85EC3"/>
    <w:rsid w:val="00C86655"/>
    <w:rsid w:val="00C86B9E"/>
    <w:rsid w:val="00C876A8"/>
    <w:rsid w:val="00C8784B"/>
    <w:rsid w:val="00C8799B"/>
    <w:rsid w:val="00C87E68"/>
    <w:rsid w:val="00C87EBF"/>
    <w:rsid w:val="00C905DA"/>
    <w:rsid w:val="00C90D93"/>
    <w:rsid w:val="00C912AB"/>
    <w:rsid w:val="00C9143D"/>
    <w:rsid w:val="00C91583"/>
    <w:rsid w:val="00C924F6"/>
    <w:rsid w:val="00C926AF"/>
    <w:rsid w:val="00C9281D"/>
    <w:rsid w:val="00C929AE"/>
    <w:rsid w:val="00C9300E"/>
    <w:rsid w:val="00C93932"/>
    <w:rsid w:val="00C93981"/>
    <w:rsid w:val="00C949A1"/>
    <w:rsid w:val="00C94EC9"/>
    <w:rsid w:val="00C951F1"/>
    <w:rsid w:val="00C95940"/>
    <w:rsid w:val="00C959CF"/>
    <w:rsid w:val="00C95ACA"/>
    <w:rsid w:val="00C95E20"/>
    <w:rsid w:val="00C95E8E"/>
    <w:rsid w:val="00C961C1"/>
    <w:rsid w:val="00C968C8"/>
    <w:rsid w:val="00C96E3F"/>
    <w:rsid w:val="00CA04A3"/>
    <w:rsid w:val="00CA05E7"/>
    <w:rsid w:val="00CA20F9"/>
    <w:rsid w:val="00CA24E8"/>
    <w:rsid w:val="00CA29B0"/>
    <w:rsid w:val="00CA32DF"/>
    <w:rsid w:val="00CA332A"/>
    <w:rsid w:val="00CA33E9"/>
    <w:rsid w:val="00CA341A"/>
    <w:rsid w:val="00CA3AA5"/>
    <w:rsid w:val="00CA3C16"/>
    <w:rsid w:val="00CA3C9B"/>
    <w:rsid w:val="00CA3E37"/>
    <w:rsid w:val="00CA4978"/>
    <w:rsid w:val="00CA4A74"/>
    <w:rsid w:val="00CA4CDE"/>
    <w:rsid w:val="00CA5A4F"/>
    <w:rsid w:val="00CA5DBA"/>
    <w:rsid w:val="00CA5DFB"/>
    <w:rsid w:val="00CA619B"/>
    <w:rsid w:val="00CA6441"/>
    <w:rsid w:val="00CA64DF"/>
    <w:rsid w:val="00CA6A49"/>
    <w:rsid w:val="00CA6B08"/>
    <w:rsid w:val="00CA705A"/>
    <w:rsid w:val="00CB00AB"/>
    <w:rsid w:val="00CB0471"/>
    <w:rsid w:val="00CB1184"/>
    <w:rsid w:val="00CB15AC"/>
    <w:rsid w:val="00CB15B5"/>
    <w:rsid w:val="00CB1941"/>
    <w:rsid w:val="00CB2CAC"/>
    <w:rsid w:val="00CB361B"/>
    <w:rsid w:val="00CB3C82"/>
    <w:rsid w:val="00CB4093"/>
    <w:rsid w:val="00CB46C9"/>
    <w:rsid w:val="00CB475E"/>
    <w:rsid w:val="00CB52E9"/>
    <w:rsid w:val="00CB58E9"/>
    <w:rsid w:val="00CB6804"/>
    <w:rsid w:val="00CB6F3B"/>
    <w:rsid w:val="00CB739C"/>
    <w:rsid w:val="00CB7828"/>
    <w:rsid w:val="00CB787E"/>
    <w:rsid w:val="00CB78CA"/>
    <w:rsid w:val="00CB7B95"/>
    <w:rsid w:val="00CC04D0"/>
    <w:rsid w:val="00CC0BA7"/>
    <w:rsid w:val="00CC1340"/>
    <w:rsid w:val="00CC157B"/>
    <w:rsid w:val="00CC241D"/>
    <w:rsid w:val="00CC26A8"/>
    <w:rsid w:val="00CC2A92"/>
    <w:rsid w:val="00CC2AAE"/>
    <w:rsid w:val="00CC2EE5"/>
    <w:rsid w:val="00CC38FD"/>
    <w:rsid w:val="00CC3D90"/>
    <w:rsid w:val="00CC3E61"/>
    <w:rsid w:val="00CC42E4"/>
    <w:rsid w:val="00CC4742"/>
    <w:rsid w:val="00CC5895"/>
    <w:rsid w:val="00CC5ABB"/>
    <w:rsid w:val="00CC6450"/>
    <w:rsid w:val="00CC6B3E"/>
    <w:rsid w:val="00CC6E9E"/>
    <w:rsid w:val="00CC7295"/>
    <w:rsid w:val="00CC7336"/>
    <w:rsid w:val="00CD1771"/>
    <w:rsid w:val="00CD1B89"/>
    <w:rsid w:val="00CD1E74"/>
    <w:rsid w:val="00CD2396"/>
    <w:rsid w:val="00CD24C0"/>
    <w:rsid w:val="00CD3030"/>
    <w:rsid w:val="00CD30FB"/>
    <w:rsid w:val="00CD359D"/>
    <w:rsid w:val="00CD372F"/>
    <w:rsid w:val="00CD4C3F"/>
    <w:rsid w:val="00CD4FC7"/>
    <w:rsid w:val="00CD52CB"/>
    <w:rsid w:val="00CD543C"/>
    <w:rsid w:val="00CD5610"/>
    <w:rsid w:val="00CD56EE"/>
    <w:rsid w:val="00CD5717"/>
    <w:rsid w:val="00CD5F9A"/>
    <w:rsid w:val="00CD61D0"/>
    <w:rsid w:val="00CD6338"/>
    <w:rsid w:val="00CD6524"/>
    <w:rsid w:val="00CD6DFF"/>
    <w:rsid w:val="00CD6EF7"/>
    <w:rsid w:val="00CD6F3A"/>
    <w:rsid w:val="00CD7401"/>
    <w:rsid w:val="00CD7B18"/>
    <w:rsid w:val="00CE0796"/>
    <w:rsid w:val="00CE09B2"/>
    <w:rsid w:val="00CE0DD3"/>
    <w:rsid w:val="00CE1162"/>
    <w:rsid w:val="00CE15F0"/>
    <w:rsid w:val="00CE1604"/>
    <w:rsid w:val="00CE1A90"/>
    <w:rsid w:val="00CE1E85"/>
    <w:rsid w:val="00CE20A5"/>
    <w:rsid w:val="00CE23CC"/>
    <w:rsid w:val="00CE245A"/>
    <w:rsid w:val="00CE30BF"/>
    <w:rsid w:val="00CE3372"/>
    <w:rsid w:val="00CE398A"/>
    <w:rsid w:val="00CE3CDB"/>
    <w:rsid w:val="00CE3D4F"/>
    <w:rsid w:val="00CE414A"/>
    <w:rsid w:val="00CE4673"/>
    <w:rsid w:val="00CE470C"/>
    <w:rsid w:val="00CE4F96"/>
    <w:rsid w:val="00CE50FC"/>
    <w:rsid w:val="00CE570C"/>
    <w:rsid w:val="00CE5DB2"/>
    <w:rsid w:val="00CE63BD"/>
    <w:rsid w:val="00CE67FE"/>
    <w:rsid w:val="00CE6933"/>
    <w:rsid w:val="00CE6FA8"/>
    <w:rsid w:val="00CE7462"/>
    <w:rsid w:val="00CE79AA"/>
    <w:rsid w:val="00CE79E5"/>
    <w:rsid w:val="00CF012D"/>
    <w:rsid w:val="00CF01FC"/>
    <w:rsid w:val="00CF0706"/>
    <w:rsid w:val="00CF07DA"/>
    <w:rsid w:val="00CF0C42"/>
    <w:rsid w:val="00CF168D"/>
    <w:rsid w:val="00CF1815"/>
    <w:rsid w:val="00CF1A2F"/>
    <w:rsid w:val="00CF1F4A"/>
    <w:rsid w:val="00CF20EB"/>
    <w:rsid w:val="00CF227D"/>
    <w:rsid w:val="00CF27C2"/>
    <w:rsid w:val="00CF2A8A"/>
    <w:rsid w:val="00CF3E30"/>
    <w:rsid w:val="00CF4276"/>
    <w:rsid w:val="00CF5211"/>
    <w:rsid w:val="00CF54F3"/>
    <w:rsid w:val="00CF5A19"/>
    <w:rsid w:val="00CF615C"/>
    <w:rsid w:val="00CF6581"/>
    <w:rsid w:val="00CF67C8"/>
    <w:rsid w:val="00CF6901"/>
    <w:rsid w:val="00CF6B94"/>
    <w:rsid w:val="00CF6C9D"/>
    <w:rsid w:val="00CF703B"/>
    <w:rsid w:val="00CF7480"/>
    <w:rsid w:val="00CF75A1"/>
    <w:rsid w:val="00CF768E"/>
    <w:rsid w:val="00CF7842"/>
    <w:rsid w:val="00CF7FBA"/>
    <w:rsid w:val="00D0003D"/>
    <w:rsid w:val="00D00169"/>
    <w:rsid w:val="00D005F2"/>
    <w:rsid w:val="00D009BD"/>
    <w:rsid w:val="00D00C41"/>
    <w:rsid w:val="00D00CBA"/>
    <w:rsid w:val="00D010A4"/>
    <w:rsid w:val="00D01331"/>
    <w:rsid w:val="00D0164E"/>
    <w:rsid w:val="00D01860"/>
    <w:rsid w:val="00D025ED"/>
    <w:rsid w:val="00D02740"/>
    <w:rsid w:val="00D0278D"/>
    <w:rsid w:val="00D029B6"/>
    <w:rsid w:val="00D02CD6"/>
    <w:rsid w:val="00D03030"/>
    <w:rsid w:val="00D03749"/>
    <w:rsid w:val="00D04041"/>
    <w:rsid w:val="00D04595"/>
    <w:rsid w:val="00D04AF8"/>
    <w:rsid w:val="00D04B2A"/>
    <w:rsid w:val="00D04E7B"/>
    <w:rsid w:val="00D06073"/>
    <w:rsid w:val="00D06090"/>
    <w:rsid w:val="00D06D6C"/>
    <w:rsid w:val="00D07518"/>
    <w:rsid w:val="00D0753D"/>
    <w:rsid w:val="00D07713"/>
    <w:rsid w:val="00D077A7"/>
    <w:rsid w:val="00D0791B"/>
    <w:rsid w:val="00D07CAD"/>
    <w:rsid w:val="00D109A0"/>
    <w:rsid w:val="00D10E18"/>
    <w:rsid w:val="00D11E6E"/>
    <w:rsid w:val="00D11F36"/>
    <w:rsid w:val="00D129EC"/>
    <w:rsid w:val="00D12CA3"/>
    <w:rsid w:val="00D1309E"/>
    <w:rsid w:val="00D140B5"/>
    <w:rsid w:val="00D14506"/>
    <w:rsid w:val="00D14C4D"/>
    <w:rsid w:val="00D16B3C"/>
    <w:rsid w:val="00D16B55"/>
    <w:rsid w:val="00D16BBB"/>
    <w:rsid w:val="00D170AC"/>
    <w:rsid w:val="00D17434"/>
    <w:rsid w:val="00D17C1D"/>
    <w:rsid w:val="00D17C44"/>
    <w:rsid w:val="00D203FB"/>
    <w:rsid w:val="00D20B48"/>
    <w:rsid w:val="00D21388"/>
    <w:rsid w:val="00D2161F"/>
    <w:rsid w:val="00D216F9"/>
    <w:rsid w:val="00D2197D"/>
    <w:rsid w:val="00D21AEA"/>
    <w:rsid w:val="00D223BE"/>
    <w:rsid w:val="00D229B1"/>
    <w:rsid w:val="00D22CBC"/>
    <w:rsid w:val="00D235C0"/>
    <w:rsid w:val="00D23C42"/>
    <w:rsid w:val="00D24435"/>
    <w:rsid w:val="00D24B30"/>
    <w:rsid w:val="00D24BFC"/>
    <w:rsid w:val="00D259CF"/>
    <w:rsid w:val="00D265A8"/>
    <w:rsid w:val="00D26632"/>
    <w:rsid w:val="00D26BC9"/>
    <w:rsid w:val="00D26DB8"/>
    <w:rsid w:val="00D26E82"/>
    <w:rsid w:val="00D27448"/>
    <w:rsid w:val="00D27587"/>
    <w:rsid w:val="00D27C14"/>
    <w:rsid w:val="00D30079"/>
    <w:rsid w:val="00D303D4"/>
    <w:rsid w:val="00D305FE"/>
    <w:rsid w:val="00D31234"/>
    <w:rsid w:val="00D31368"/>
    <w:rsid w:val="00D3153D"/>
    <w:rsid w:val="00D315E2"/>
    <w:rsid w:val="00D31816"/>
    <w:rsid w:val="00D31AEB"/>
    <w:rsid w:val="00D328DF"/>
    <w:rsid w:val="00D32D7B"/>
    <w:rsid w:val="00D32E3F"/>
    <w:rsid w:val="00D32EFA"/>
    <w:rsid w:val="00D330B0"/>
    <w:rsid w:val="00D33288"/>
    <w:rsid w:val="00D3344C"/>
    <w:rsid w:val="00D337A2"/>
    <w:rsid w:val="00D337A5"/>
    <w:rsid w:val="00D3390A"/>
    <w:rsid w:val="00D34240"/>
    <w:rsid w:val="00D34585"/>
    <w:rsid w:val="00D34645"/>
    <w:rsid w:val="00D3474D"/>
    <w:rsid w:val="00D349F5"/>
    <w:rsid w:val="00D34BC1"/>
    <w:rsid w:val="00D353F8"/>
    <w:rsid w:val="00D356E3"/>
    <w:rsid w:val="00D3577D"/>
    <w:rsid w:val="00D35894"/>
    <w:rsid w:val="00D3653A"/>
    <w:rsid w:val="00D36773"/>
    <w:rsid w:val="00D3726E"/>
    <w:rsid w:val="00D378AD"/>
    <w:rsid w:val="00D37C1F"/>
    <w:rsid w:val="00D4001F"/>
    <w:rsid w:val="00D40FF1"/>
    <w:rsid w:val="00D42562"/>
    <w:rsid w:val="00D42849"/>
    <w:rsid w:val="00D4290D"/>
    <w:rsid w:val="00D4301B"/>
    <w:rsid w:val="00D430C7"/>
    <w:rsid w:val="00D43AE8"/>
    <w:rsid w:val="00D4400E"/>
    <w:rsid w:val="00D44039"/>
    <w:rsid w:val="00D4430A"/>
    <w:rsid w:val="00D443F4"/>
    <w:rsid w:val="00D44669"/>
    <w:rsid w:val="00D44C51"/>
    <w:rsid w:val="00D44E92"/>
    <w:rsid w:val="00D45331"/>
    <w:rsid w:val="00D45687"/>
    <w:rsid w:val="00D458DF"/>
    <w:rsid w:val="00D468F3"/>
    <w:rsid w:val="00D470B6"/>
    <w:rsid w:val="00D474C1"/>
    <w:rsid w:val="00D51540"/>
    <w:rsid w:val="00D52129"/>
    <w:rsid w:val="00D52218"/>
    <w:rsid w:val="00D52229"/>
    <w:rsid w:val="00D52620"/>
    <w:rsid w:val="00D536C0"/>
    <w:rsid w:val="00D53BE0"/>
    <w:rsid w:val="00D53E26"/>
    <w:rsid w:val="00D541A1"/>
    <w:rsid w:val="00D54597"/>
    <w:rsid w:val="00D54753"/>
    <w:rsid w:val="00D550C8"/>
    <w:rsid w:val="00D5754F"/>
    <w:rsid w:val="00D576E9"/>
    <w:rsid w:val="00D5796B"/>
    <w:rsid w:val="00D57CC9"/>
    <w:rsid w:val="00D6010A"/>
    <w:rsid w:val="00D601FA"/>
    <w:rsid w:val="00D60814"/>
    <w:rsid w:val="00D60952"/>
    <w:rsid w:val="00D60B60"/>
    <w:rsid w:val="00D60BB7"/>
    <w:rsid w:val="00D60C35"/>
    <w:rsid w:val="00D618DD"/>
    <w:rsid w:val="00D61AF1"/>
    <w:rsid w:val="00D61D47"/>
    <w:rsid w:val="00D62330"/>
    <w:rsid w:val="00D62876"/>
    <w:rsid w:val="00D62964"/>
    <w:rsid w:val="00D63299"/>
    <w:rsid w:val="00D63942"/>
    <w:rsid w:val="00D63BAF"/>
    <w:rsid w:val="00D64089"/>
    <w:rsid w:val="00D6428D"/>
    <w:rsid w:val="00D642FF"/>
    <w:rsid w:val="00D649B5"/>
    <w:rsid w:val="00D64BA6"/>
    <w:rsid w:val="00D64EC2"/>
    <w:rsid w:val="00D65404"/>
    <w:rsid w:val="00D65641"/>
    <w:rsid w:val="00D67182"/>
    <w:rsid w:val="00D67F1B"/>
    <w:rsid w:val="00D67FB0"/>
    <w:rsid w:val="00D70524"/>
    <w:rsid w:val="00D70F4A"/>
    <w:rsid w:val="00D71BDA"/>
    <w:rsid w:val="00D71DFD"/>
    <w:rsid w:val="00D720E0"/>
    <w:rsid w:val="00D723D5"/>
    <w:rsid w:val="00D72480"/>
    <w:rsid w:val="00D73053"/>
    <w:rsid w:val="00D73443"/>
    <w:rsid w:val="00D736F4"/>
    <w:rsid w:val="00D739F7"/>
    <w:rsid w:val="00D73DD7"/>
    <w:rsid w:val="00D74006"/>
    <w:rsid w:val="00D7440A"/>
    <w:rsid w:val="00D7505B"/>
    <w:rsid w:val="00D75101"/>
    <w:rsid w:val="00D756C8"/>
    <w:rsid w:val="00D75A7E"/>
    <w:rsid w:val="00D75B76"/>
    <w:rsid w:val="00D76142"/>
    <w:rsid w:val="00D76368"/>
    <w:rsid w:val="00D7656F"/>
    <w:rsid w:val="00D76575"/>
    <w:rsid w:val="00D769CD"/>
    <w:rsid w:val="00D76CC9"/>
    <w:rsid w:val="00D76FF8"/>
    <w:rsid w:val="00D775EA"/>
    <w:rsid w:val="00D7764D"/>
    <w:rsid w:val="00D779CD"/>
    <w:rsid w:val="00D77DA7"/>
    <w:rsid w:val="00D80097"/>
    <w:rsid w:val="00D80530"/>
    <w:rsid w:val="00D8085D"/>
    <w:rsid w:val="00D81066"/>
    <w:rsid w:val="00D810E2"/>
    <w:rsid w:val="00D81196"/>
    <w:rsid w:val="00D81614"/>
    <w:rsid w:val="00D81908"/>
    <w:rsid w:val="00D81A7B"/>
    <w:rsid w:val="00D828E9"/>
    <w:rsid w:val="00D82BA1"/>
    <w:rsid w:val="00D83828"/>
    <w:rsid w:val="00D83EAC"/>
    <w:rsid w:val="00D843DA"/>
    <w:rsid w:val="00D84D1C"/>
    <w:rsid w:val="00D84DEF"/>
    <w:rsid w:val="00D84F51"/>
    <w:rsid w:val="00D85663"/>
    <w:rsid w:val="00D85923"/>
    <w:rsid w:val="00D85B86"/>
    <w:rsid w:val="00D86B27"/>
    <w:rsid w:val="00D87089"/>
    <w:rsid w:val="00D875D1"/>
    <w:rsid w:val="00D8762C"/>
    <w:rsid w:val="00D90AD7"/>
    <w:rsid w:val="00D90CAD"/>
    <w:rsid w:val="00D90F79"/>
    <w:rsid w:val="00D91623"/>
    <w:rsid w:val="00D91706"/>
    <w:rsid w:val="00D91F4F"/>
    <w:rsid w:val="00D91FC0"/>
    <w:rsid w:val="00D92361"/>
    <w:rsid w:val="00D9271B"/>
    <w:rsid w:val="00D934B7"/>
    <w:rsid w:val="00D93559"/>
    <w:rsid w:val="00D93974"/>
    <w:rsid w:val="00D93F0D"/>
    <w:rsid w:val="00D93F80"/>
    <w:rsid w:val="00D93FB3"/>
    <w:rsid w:val="00D94FF5"/>
    <w:rsid w:val="00D95311"/>
    <w:rsid w:val="00D95513"/>
    <w:rsid w:val="00D95F6A"/>
    <w:rsid w:val="00D96552"/>
    <w:rsid w:val="00D96897"/>
    <w:rsid w:val="00D96B6B"/>
    <w:rsid w:val="00D96DB6"/>
    <w:rsid w:val="00D97305"/>
    <w:rsid w:val="00D97B39"/>
    <w:rsid w:val="00D97DF0"/>
    <w:rsid w:val="00DA0A29"/>
    <w:rsid w:val="00DA0C6C"/>
    <w:rsid w:val="00DA264B"/>
    <w:rsid w:val="00DA2715"/>
    <w:rsid w:val="00DA2A5C"/>
    <w:rsid w:val="00DA3021"/>
    <w:rsid w:val="00DA3C0B"/>
    <w:rsid w:val="00DA4035"/>
    <w:rsid w:val="00DA4332"/>
    <w:rsid w:val="00DA47A2"/>
    <w:rsid w:val="00DA4A28"/>
    <w:rsid w:val="00DA4D8D"/>
    <w:rsid w:val="00DA59F8"/>
    <w:rsid w:val="00DA5E3B"/>
    <w:rsid w:val="00DA6110"/>
    <w:rsid w:val="00DA6463"/>
    <w:rsid w:val="00DA64BB"/>
    <w:rsid w:val="00DA655F"/>
    <w:rsid w:val="00DA6636"/>
    <w:rsid w:val="00DA6A8D"/>
    <w:rsid w:val="00DA6F7C"/>
    <w:rsid w:val="00DA736C"/>
    <w:rsid w:val="00DA7B34"/>
    <w:rsid w:val="00DB04BC"/>
    <w:rsid w:val="00DB07D9"/>
    <w:rsid w:val="00DB080E"/>
    <w:rsid w:val="00DB0AE0"/>
    <w:rsid w:val="00DB0BC0"/>
    <w:rsid w:val="00DB0BEC"/>
    <w:rsid w:val="00DB0CE4"/>
    <w:rsid w:val="00DB0EA0"/>
    <w:rsid w:val="00DB2017"/>
    <w:rsid w:val="00DB23BD"/>
    <w:rsid w:val="00DB29A9"/>
    <w:rsid w:val="00DB2AEB"/>
    <w:rsid w:val="00DB3478"/>
    <w:rsid w:val="00DB3994"/>
    <w:rsid w:val="00DB4D28"/>
    <w:rsid w:val="00DB523E"/>
    <w:rsid w:val="00DB5354"/>
    <w:rsid w:val="00DB5395"/>
    <w:rsid w:val="00DB590A"/>
    <w:rsid w:val="00DB5C94"/>
    <w:rsid w:val="00DB5E13"/>
    <w:rsid w:val="00DB60AB"/>
    <w:rsid w:val="00DB60BC"/>
    <w:rsid w:val="00DB6B58"/>
    <w:rsid w:val="00DB7B44"/>
    <w:rsid w:val="00DB7CD7"/>
    <w:rsid w:val="00DC0EA4"/>
    <w:rsid w:val="00DC115D"/>
    <w:rsid w:val="00DC14B0"/>
    <w:rsid w:val="00DC2979"/>
    <w:rsid w:val="00DC2E04"/>
    <w:rsid w:val="00DC36E7"/>
    <w:rsid w:val="00DC51CA"/>
    <w:rsid w:val="00DC5933"/>
    <w:rsid w:val="00DC5AF7"/>
    <w:rsid w:val="00DC5C7A"/>
    <w:rsid w:val="00DC5EE2"/>
    <w:rsid w:val="00DC6AA8"/>
    <w:rsid w:val="00DC77C7"/>
    <w:rsid w:val="00DC792A"/>
    <w:rsid w:val="00DC7BAF"/>
    <w:rsid w:val="00DC7C98"/>
    <w:rsid w:val="00DC7F46"/>
    <w:rsid w:val="00DD0321"/>
    <w:rsid w:val="00DD0556"/>
    <w:rsid w:val="00DD05B3"/>
    <w:rsid w:val="00DD062F"/>
    <w:rsid w:val="00DD081A"/>
    <w:rsid w:val="00DD0F9E"/>
    <w:rsid w:val="00DD167E"/>
    <w:rsid w:val="00DD1BB1"/>
    <w:rsid w:val="00DD1E8B"/>
    <w:rsid w:val="00DD214B"/>
    <w:rsid w:val="00DD2336"/>
    <w:rsid w:val="00DD26C1"/>
    <w:rsid w:val="00DD2A15"/>
    <w:rsid w:val="00DD2D4A"/>
    <w:rsid w:val="00DD30D6"/>
    <w:rsid w:val="00DD32AA"/>
    <w:rsid w:val="00DD3815"/>
    <w:rsid w:val="00DD3918"/>
    <w:rsid w:val="00DD4069"/>
    <w:rsid w:val="00DD4A08"/>
    <w:rsid w:val="00DD4D0E"/>
    <w:rsid w:val="00DD5155"/>
    <w:rsid w:val="00DD5514"/>
    <w:rsid w:val="00DD5601"/>
    <w:rsid w:val="00DD5990"/>
    <w:rsid w:val="00DD5BD5"/>
    <w:rsid w:val="00DD7458"/>
    <w:rsid w:val="00DD78B0"/>
    <w:rsid w:val="00DD7ACC"/>
    <w:rsid w:val="00DE015A"/>
    <w:rsid w:val="00DE03DF"/>
    <w:rsid w:val="00DE0E40"/>
    <w:rsid w:val="00DE1351"/>
    <w:rsid w:val="00DE15DD"/>
    <w:rsid w:val="00DE167D"/>
    <w:rsid w:val="00DE19B7"/>
    <w:rsid w:val="00DE1C49"/>
    <w:rsid w:val="00DE1E27"/>
    <w:rsid w:val="00DE2CD0"/>
    <w:rsid w:val="00DE323A"/>
    <w:rsid w:val="00DE33B1"/>
    <w:rsid w:val="00DE3559"/>
    <w:rsid w:val="00DE3935"/>
    <w:rsid w:val="00DE3AA6"/>
    <w:rsid w:val="00DE4418"/>
    <w:rsid w:val="00DE457E"/>
    <w:rsid w:val="00DE46CC"/>
    <w:rsid w:val="00DE4B26"/>
    <w:rsid w:val="00DE5A42"/>
    <w:rsid w:val="00DE5FAD"/>
    <w:rsid w:val="00DE6496"/>
    <w:rsid w:val="00DE69E9"/>
    <w:rsid w:val="00DE6E60"/>
    <w:rsid w:val="00DE6EAE"/>
    <w:rsid w:val="00DE7707"/>
    <w:rsid w:val="00DE79C0"/>
    <w:rsid w:val="00DE7A05"/>
    <w:rsid w:val="00DE7D3A"/>
    <w:rsid w:val="00DE7FB7"/>
    <w:rsid w:val="00DF0187"/>
    <w:rsid w:val="00DF0602"/>
    <w:rsid w:val="00DF0FD4"/>
    <w:rsid w:val="00DF1018"/>
    <w:rsid w:val="00DF1BAF"/>
    <w:rsid w:val="00DF1CE1"/>
    <w:rsid w:val="00DF1D7E"/>
    <w:rsid w:val="00DF1EA4"/>
    <w:rsid w:val="00DF1F0C"/>
    <w:rsid w:val="00DF211C"/>
    <w:rsid w:val="00DF249A"/>
    <w:rsid w:val="00DF25FD"/>
    <w:rsid w:val="00DF2885"/>
    <w:rsid w:val="00DF326E"/>
    <w:rsid w:val="00DF396F"/>
    <w:rsid w:val="00DF3B10"/>
    <w:rsid w:val="00DF3EE3"/>
    <w:rsid w:val="00DF3FEB"/>
    <w:rsid w:val="00DF4D6A"/>
    <w:rsid w:val="00DF5BE8"/>
    <w:rsid w:val="00DF61F7"/>
    <w:rsid w:val="00DF63A7"/>
    <w:rsid w:val="00DF7556"/>
    <w:rsid w:val="00DF758E"/>
    <w:rsid w:val="00DF7D08"/>
    <w:rsid w:val="00E0037C"/>
    <w:rsid w:val="00E00A53"/>
    <w:rsid w:val="00E013D4"/>
    <w:rsid w:val="00E025AF"/>
    <w:rsid w:val="00E02A23"/>
    <w:rsid w:val="00E02AF0"/>
    <w:rsid w:val="00E02BA5"/>
    <w:rsid w:val="00E02BD3"/>
    <w:rsid w:val="00E02C71"/>
    <w:rsid w:val="00E03068"/>
    <w:rsid w:val="00E03517"/>
    <w:rsid w:val="00E03E5A"/>
    <w:rsid w:val="00E047AF"/>
    <w:rsid w:val="00E047E6"/>
    <w:rsid w:val="00E048F3"/>
    <w:rsid w:val="00E04979"/>
    <w:rsid w:val="00E04C7F"/>
    <w:rsid w:val="00E051C8"/>
    <w:rsid w:val="00E0549B"/>
    <w:rsid w:val="00E05638"/>
    <w:rsid w:val="00E0590C"/>
    <w:rsid w:val="00E05F78"/>
    <w:rsid w:val="00E06EF7"/>
    <w:rsid w:val="00E0765F"/>
    <w:rsid w:val="00E07F12"/>
    <w:rsid w:val="00E10233"/>
    <w:rsid w:val="00E103F2"/>
    <w:rsid w:val="00E108C2"/>
    <w:rsid w:val="00E11785"/>
    <w:rsid w:val="00E117C8"/>
    <w:rsid w:val="00E11864"/>
    <w:rsid w:val="00E11ABE"/>
    <w:rsid w:val="00E12321"/>
    <w:rsid w:val="00E13180"/>
    <w:rsid w:val="00E135F1"/>
    <w:rsid w:val="00E13E53"/>
    <w:rsid w:val="00E143D7"/>
    <w:rsid w:val="00E157DD"/>
    <w:rsid w:val="00E16015"/>
    <w:rsid w:val="00E1622C"/>
    <w:rsid w:val="00E164A5"/>
    <w:rsid w:val="00E168BD"/>
    <w:rsid w:val="00E17687"/>
    <w:rsid w:val="00E17847"/>
    <w:rsid w:val="00E17851"/>
    <w:rsid w:val="00E20493"/>
    <w:rsid w:val="00E20D4B"/>
    <w:rsid w:val="00E21373"/>
    <w:rsid w:val="00E215D2"/>
    <w:rsid w:val="00E21943"/>
    <w:rsid w:val="00E21A0A"/>
    <w:rsid w:val="00E225B4"/>
    <w:rsid w:val="00E228AC"/>
    <w:rsid w:val="00E22C9C"/>
    <w:rsid w:val="00E23205"/>
    <w:rsid w:val="00E237BC"/>
    <w:rsid w:val="00E2419F"/>
    <w:rsid w:val="00E24703"/>
    <w:rsid w:val="00E24925"/>
    <w:rsid w:val="00E24B5D"/>
    <w:rsid w:val="00E24D0B"/>
    <w:rsid w:val="00E253D9"/>
    <w:rsid w:val="00E255A1"/>
    <w:rsid w:val="00E25FB4"/>
    <w:rsid w:val="00E26087"/>
    <w:rsid w:val="00E267A8"/>
    <w:rsid w:val="00E26B74"/>
    <w:rsid w:val="00E26C39"/>
    <w:rsid w:val="00E26D76"/>
    <w:rsid w:val="00E2704F"/>
    <w:rsid w:val="00E27933"/>
    <w:rsid w:val="00E307E7"/>
    <w:rsid w:val="00E30B86"/>
    <w:rsid w:val="00E30C1D"/>
    <w:rsid w:val="00E31316"/>
    <w:rsid w:val="00E316BF"/>
    <w:rsid w:val="00E31D75"/>
    <w:rsid w:val="00E31D90"/>
    <w:rsid w:val="00E3237C"/>
    <w:rsid w:val="00E328CC"/>
    <w:rsid w:val="00E339AF"/>
    <w:rsid w:val="00E34611"/>
    <w:rsid w:val="00E34B7A"/>
    <w:rsid w:val="00E34D45"/>
    <w:rsid w:val="00E34DF2"/>
    <w:rsid w:val="00E35394"/>
    <w:rsid w:val="00E35739"/>
    <w:rsid w:val="00E359C8"/>
    <w:rsid w:val="00E35A2C"/>
    <w:rsid w:val="00E35C61"/>
    <w:rsid w:val="00E35D88"/>
    <w:rsid w:val="00E3665E"/>
    <w:rsid w:val="00E37396"/>
    <w:rsid w:val="00E373D0"/>
    <w:rsid w:val="00E37B3C"/>
    <w:rsid w:val="00E40055"/>
    <w:rsid w:val="00E40457"/>
    <w:rsid w:val="00E4060A"/>
    <w:rsid w:val="00E40730"/>
    <w:rsid w:val="00E4087C"/>
    <w:rsid w:val="00E40CA4"/>
    <w:rsid w:val="00E41407"/>
    <w:rsid w:val="00E4149D"/>
    <w:rsid w:val="00E41730"/>
    <w:rsid w:val="00E4241E"/>
    <w:rsid w:val="00E424A7"/>
    <w:rsid w:val="00E425C1"/>
    <w:rsid w:val="00E426D0"/>
    <w:rsid w:val="00E42950"/>
    <w:rsid w:val="00E42F76"/>
    <w:rsid w:val="00E43181"/>
    <w:rsid w:val="00E4377F"/>
    <w:rsid w:val="00E43EE2"/>
    <w:rsid w:val="00E441FC"/>
    <w:rsid w:val="00E44744"/>
    <w:rsid w:val="00E44919"/>
    <w:rsid w:val="00E44D97"/>
    <w:rsid w:val="00E44E41"/>
    <w:rsid w:val="00E44F64"/>
    <w:rsid w:val="00E4522B"/>
    <w:rsid w:val="00E452E3"/>
    <w:rsid w:val="00E46698"/>
    <w:rsid w:val="00E46945"/>
    <w:rsid w:val="00E46FB0"/>
    <w:rsid w:val="00E472E1"/>
    <w:rsid w:val="00E4750F"/>
    <w:rsid w:val="00E47640"/>
    <w:rsid w:val="00E47831"/>
    <w:rsid w:val="00E479A4"/>
    <w:rsid w:val="00E479E1"/>
    <w:rsid w:val="00E47E57"/>
    <w:rsid w:val="00E5010C"/>
    <w:rsid w:val="00E50672"/>
    <w:rsid w:val="00E5096E"/>
    <w:rsid w:val="00E50FEE"/>
    <w:rsid w:val="00E510AD"/>
    <w:rsid w:val="00E514AF"/>
    <w:rsid w:val="00E517ED"/>
    <w:rsid w:val="00E51D1C"/>
    <w:rsid w:val="00E522E2"/>
    <w:rsid w:val="00E527B1"/>
    <w:rsid w:val="00E5320A"/>
    <w:rsid w:val="00E53405"/>
    <w:rsid w:val="00E5349F"/>
    <w:rsid w:val="00E5367F"/>
    <w:rsid w:val="00E53680"/>
    <w:rsid w:val="00E536F8"/>
    <w:rsid w:val="00E53B4E"/>
    <w:rsid w:val="00E53D84"/>
    <w:rsid w:val="00E54AFD"/>
    <w:rsid w:val="00E552ED"/>
    <w:rsid w:val="00E55F20"/>
    <w:rsid w:val="00E55F42"/>
    <w:rsid w:val="00E562D6"/>
    <w:rsid w:val="00E5696D"/>
    <w:rsid w:val="00E5697B"/>
    <w:rsid w:val="00E56D8F"/>
    <w:rsid w:val="00E574FA"/>
    <w:rsid w:val="00E57722"/>
    <w:rsid w:val="00E57A83"/>
    <w:rsid w:val="00E60E2E"/>
    <w:rsid w:val="00E60F95"/>
    <w:rsid w:val="00E61133"/>
    <w:rsid w:val="00E612A6"/>
    <w:rsid w:val="00E6223E"/>
    <w:rsid w:val="00E62597"/>
    <w:rsid w:val="00E62D2C"/>
    <w:rsid w:val="00E6327F"/>
    <w:rsid w:val="00E63B3B"/>
    <w:rsid w:val="00E6508D"/>
    <w:rsid w:val="00E6624D"/>
    <w:rsid w:val="00E66325"/>
    <w:rsid w:val="00E66697"/>
    <w:rsid w:val="00E667CA"/>
    <w:rsid w:val="00E66AAA"/>
    <w:rsid w:val="00E66C6F"/>
    <w:rsid w:val="00E67C2E"/>
    <w:rsid w:val="00E67CCD"/>
    <w:rsid w:val="00E709D3"/>
    <w:rsid w:val="00E709DB"/>
    <w:rsid w:val="00E71128"/>
    <w:rsid w:val="00E71291"/>
    <w:rsid w:val="00E71CD6"/>
    <w:rsid w:val="00E72530"/>
    <w:rsid w:val="00E72CB6"/>
    <w:rsid w:val="00E72ECD"/>
    <w:rsid w:val="00E7387E"/>
    <w:rsid w:val="00E739C3"/>
    <w:rsid w:val="00E74070"/>
    <w:rsid w:val="00E74277"/>
    <w:rsid w:val="00E744D7"/>
    <w:rsid w:val="00E74AE6"/>
    <w:rsid w:val="00E75613"/>
    <w:rsid w:val="00E758A4"/>
    <w:rsid w:val="00E75FA0"/>
    <w:rsid w:val="00E75FD8"/>
    <w:rsid w:val="00E76448"/>
    <w:rsid w:val="00E76535"/>
    <w:rsid w:val="00E765DB"/>
    <w:rsid w:val="00E81C9F"/>
    <w:rsid w:val="00E8246E"/>
    <w:rsid w:val="00E82642"/>
    <w:rsid w:val="00E83210"/>
    <w:rsid w:val="00E834ED"/>
    <w:rsid w:val="00E83E93"/>
    <w:rsid w:val="00E83EFB"/>
    <w:rsid w:val="00E842B5"/>
    <w:rsid w:val="00E84A90"/>
    <w:rsid w:val="00E8512A"/>
    <w:rsid w:val="00E8545E"/>
    <w:rsid w:val="00E8561E"/>
    <w:rsid w:val="00E8563A"/>
    <w:rsid w:val="00E86AB0"/>
    <w:rsid w:val="00E86C90"/>
    <w:rsid w:val="00E86F75"/>
    <w:rsid w:val="00E8715A"/>
    <w:rsid w:val="00E90599"/>
    <w:rsid w:val="00E906EC"/>
    <w:rsid w:val="00E90BE7"/>
    <w:rsid w:val="00E90DF1"/>
    <w:rsid w:val="00E91164"/>
    <w:rsid w:val="00E91F1D"/>
    <w:rsid w:val="00E93301"/>
    <w:rsid w:val="00E93435"/>
    <w:rsid w:val="00E93489"/>
    <w:rsid w:val="00E93572"/>
    <w:rsid w:val="00E939C8"/>
    <w:rsid w:val="00E93AC3"/>
    <w:rsid w:val="00E9448B"/>
    <w:rsid w:val="00E9450A"/>
    <w:rsid w:val="00E95986"/>
    <w:rsid w:val="00E9636D"/>
    <w:rsid w:val="00E963AF"/>
    <w:rsid w:val="00E96599"/>
    <w:rsid w:val="00E968B7"/>
    <w:rsid w:val="00E9697D"/>
    <w:rsid w:val="00E96EB1"/>
    <w:rsid w:val="00E9735D"/>
    <w:rsid w:val="00E97C24"/>
    <w:rsid w:val="00E97E99"/>
    <w:rsid w:val="00EA00DC"/>
    <w:rsid w:val="00EA0440"/>
    <w:rsid w:val="00EA07EE"/>
    <w:rsid w:val="00EA0D28"/>
    <w:rsid w:val="00EA0ED3"/>
    <w:rsid w:val="00EA0EFC"/>
    <w:rsid w:val="00EA16F3"/>
    <w:rsid w:val="00EA1969"/>
    <w:rsid w:val="00EA21A9"/>
    <w:rsid w:val="00EA2963"/>
    <w:rsid w:val="00EA3B73"/>
    <w:rsid w:val="00EA445C"/>
    <w:rsid w:val="00EA445D"/>
    <w:rsid w:val="00EA459E"/>
    <w:rsid w:val="00EA487F"/>
    <w:rsid w:val="00EA50F4"/>
    <w:rsid w:val="00EA54E2"/>
    <w:rsid w:val="00EA589D"/>
    <w:rsid w:val="00EA5AAF"/>
    <w:rsid w:val="00EA5C97"/>
    <w:rsid w:val="00EA5F0D"/>
    <w:rsid w:val="00EA6063"/>
    <w:rsid w:val="00EA6108"/>
    <w:rsid w:val="00EA6881"/>
    <w:rsid w:val="00EA6972"/>
    <w:rsid w:val="00EA73D3"/>
    <w:rsid w:val="00EA7475"/>
    <w:rsid w:val="00EA74A9"/>
    <w:rsid w:val="00EA762C"/>
    <w:rsid w:val="00EA7B38"/>
    <w:rsid w:val="00EA7CF2"/>
    <w:rsid w:val="00EB0292"/>
    <w:rsid w:val="00EB0884"/>
    <w:rsid w:val="00EB09E2"/>
    <w:rsid w:val="00EB0CA7"/>
    <w:rsid w:val="00EB0D9E"/>
    <w:rsid w:val="00EB0DFB"/>
    <w:rsid w:val="00EB0ECF"/>
    <w:rsid w:val="00EB1E1E"/>
    <w:rsid w:val="00EB265C"/>
    <w:rsid w:val="00EB2B35"/>
    <w:rsid w:val="00EB2B85"/>
    <w:rsid w:val="00EB2FAE"/>
    <w:rsid w:val="00EB3480"/>
    <w:rsid w:val="00EB4E26"/>
    <w:rsid w:val="00EB50E1"/>
    <w:rsid w:val="00EB5250"/>
    <w:rsid w:val="00EB55B6"/>
    <w:rsid w:val="00EB5C67"/>
    <w:rsid w:val="00EB5FE0"/>
    <w:rsid w:val="00EB64F6"/>
    <w:rsid w:val="00EB65FF"/>
    <w:rsid w:val="00EB6688"/>
    <w:rsid w:val="00EB6987"/>
    <w:rsid w:val="00EB6C84"/>
    <w:rsid w:val="00EB7732"/>
    <w:rsid w:val="00EC06F2"/>
    <w:rsid w:val="00EC08EA"/>
    <w:rsid w:val="00EC09AF"/>
    <w:rsid w:val="00EC0AE7"/>
    <w:rsid w:val="00EC0DBC"/>
    <w:rsid w:val="00EC1214"/>
    <w:rsid w:val="00EC19A3"/>
    <w:rsid w:val="00EC2A38"/>
    <w:rsid w:val="00EC2B1C"/>
    <w:rsid w:val="00EC3477"/>
    <w:rsid w:val="00EC3D2C"/>
    <w:rsid w:val="00EC3F7B"/>
    <w:rsid w:val="00EC408B"/>
    <w:rsid w:val="00EC4150"/>
    <w:rsid w:val="00EC4161"/>
    <w:rsid w:val="00EC4603"/>
    <w:rsid w:val="00EC47FE"/>
    <w:rsid w:val="00EC48EE"/>
    <w:rsid w:val="00EC4EB0"/>
    <w:rsid w:val="00EC6FC7"/>
    <w:rsid w:val="00EC72D9"/>
    <w:rsid w:val="00EC74DE"/>
    <w:rsid w:val="00EC7EE9"/>
    <w:rsid w:val="00ED0980"/>
    <w:rsid w:val="00ED0EA8"/>
    <w:rsid w:val="00ED1018"/>
    <w:rsid w:val="00ED11BD"/>
    <w:rsid w:val="00ED1381"/>
    <w:rsid w:val="00ED15AE"/>
    <w:rsid w:val="00ED165E"/>
    <w:rsid w:val="00ED1CC8"/>
    <w:rsid w:val="00ED266C"/>
    <w:rsid w:val="00ED270E"/>
    <w:rsid w:val="00ED30E2"/>
    <w:rsid w:val="00ED3206"/>
    <w:rsid w:val="00ED334A"/>
    <w:rsid w:val="00ED34D2"/>
    <w:rsid w:val="00ED35D0"/>
    <w:rsid w:val="00ED3623"/>
    <w:rsid w:val="00ED37A6"/>
    <w:rsid w:val="00ED3C67"/>
    <w:rsid w:val="00ED41D4"/>
    <w:rsid w:val="00ED43DC"/>
    <w:rsid w:val="00ED4AA3"/>
    <w:rsid w:val="00ED4CBF"/>
    <w:rsid w:val="00ED504B"/>
    <w:rsid w:val="00ED523F"/>
    <w:rsid w:val="00ED55DA"/>
    <w:rsid w:val="00ED58FC"/>
    <w:rsid w:val="00ED5AED"/>
    <w:rsid w:val="00ED5CEC"/>
    <w:rsid w:val="00ED5E8F"/>
    <w:rsid w:val="00ED6332"/>
    <w:rsid w:val="00ED6D80"/>
    <w:rsid w:val="00ED745D"/>
    <w:rsid w:val="00ED7917"/>
    <w:rsid w:val="00EE0484"/>
    <w:rsid w:val="00EE057D"/>
    <w:rsid w:val="00EE0B90"/>
    <w:rsid w:val="00EE0F1F"/>
    <w:rsid w:val="00EE10FB"/>
    <w:rsid w:val="00EE122B"/>
    <w:rsid w:val="00EE13EC"/>
    <w:rsid w:val="00EE15F8"/>
    <w:rsid w:val="00EE20B9"/>
    <w:rsid w:val="00EE2285"/>
    <w:rsid w:val="00EE270E"/>
    <w:rsid w:val="00EE2869"/>
    <w:rsid w:val="00EE2882"/>
    <w:rsid w:val="00EE3267"/>
    <w:rsid w:val="00EE34C9"/>
    <w:rsid w:val="00EE353A"/>
    <w:rsid w:val="00EE3702"/>
    <w:rsid w:val="00EE3AEF"/>
    <w:rsid w:val="00EE4073"/>
    <w:rsid w:val="00EE4461"/>
    <w:rsid w:val="00EE4DF7"/>
    <w:rsid w:val="00EE527B"/>
    <w:rsid w:val="00EE646E"/>
    <w:rsid w:val="00EE69AC"/>
    <w:rsid w:val="00EE6CCD"/>
    <w:rsid w:val="00EE7F29"/>
    <w:rsid w:val="00EF0392"/>
    <w:rsid w:val="00EF0995"/>
    <w:rsid w:val="00EF0EFC"/>
    <w:rsid w:val="00EF113B"/>
    <w:rsid w:val="00EF1427"/>
    <w:rsid w:val="00EF144C"/>
    <w:rsid w:val="00EF17B7"/>
    <w:rsid w:val="00EF1A45"/>
    <w:rsid w:val="00EF2683"/>
    <w:rsid w:val="00EF281A"/>
    <w:rsid w:val="00EF2AA0"/>
    <w:rsid w:val="00EF2C38"/>
    <w:rsid w:val="00EF31D3"/>
    <w:rsid w:val="00EF355A"/>
    <w:rsid w:val="00EF3841"/>
    <w:rsid w:val="00EF3E06"/>
    <w:rsid w:val="00EF4AD7"/>
    <w:rsid w:val="00EF5284"/>
    <w:rsid w:val="00EF5F39"/>
    <w:rsid w:val="00EF65C8"/>
    <w:rsid w:val="00EF6999"/>
    <w:rsid w:val="00EF6B98"/>
    <w:rsid w:val="00EF6CF2"/>
    <w:rsid w:val="00EF70E2"/>
    <w:rsid w:val="00EF7760"/>
    <w:rsid w:val="00EF7BDE"/>
    <w:rsid w:val="00F00580"/>
    <w:rsid w:val="00F005A4"/>
    <w:rsid w:val="00F00C07"/>
    <w:rsid w:val="00F00C9E"/>
    <w:rsid w:val="00F01068"/>
    <w:rsid w:val="00F01D00"/>
    <w:rsid w:val="00F01D31"/>
    <w:rsid w:val="00F0267F"/>
    <w:rsid w:val="00F0288B"/>
    <w:rsid w:val="00F02F2F"/>
    <w:rsid w:val="00F031EA"/>
    <w:rsid w:val="00F032F8"/>
    <w:rsid w:val="00F033ED"/>
    <w:rsid w:val="00F03D3F"/>
    <w:rsid w:val="00F0403D"/>
    <w:rsid w:val="00F04704"/>
    <w:rsid w:val="00F04ACC"/>
    <w:rsid w:val="00F04CEA"/>
    <w:rsid w:val="00F053B6"/>
    <w:rsid w:val="00F0545F"/>
    <w:rsid w:val="00F059D9"/>
    <w:rsid w:val="00F061DC"/>
    <w:rsid w:val="00F066AA"/>
    <w:rsid w:val="00F07C28"/>
    <w:rsid w:val="00F07F18"/>
    <w:rsid w:val="00F100D4"/>
    <w:rsid w:val="00F10389"/>
    <w:rsid w:val="00F11685"/>
    <w:rsid w:val="00F11763"/>
    <w:rsid w:val="00F11AFB"/>
    <w:rsid w:val="00F12046"/>
    <w:rsid w:val="00F12183"/>
    <w:rsid w:val="00F12281"/>
    <w:rsid w:val="00F127DA"/>
    <w:rsid w:val="00F128FE"/>
    <w:rsid w:val="00F12C79"/>
    <w:rsid w:val="00F130F0"/>
    <w:rsid w:val="00F13404"/>
    <w:rsid w:val="00F13823"/>
    <w:rsid w:val="00F13ADF"/>
    <w:rsid w:val="00F13EB9"/>
    <w:rsid w:val="00F14098"/>
    <w:rsid w:val="00F147BC"/>
    <w:rsid w:val="00F15135"/>
    <w:rsid w:val="00F1530F"/>
    <w:rsid w:val="00F160BB"/>
    <w:rsid w:val="00F16E94"/>
    <w:rsid w:val="00F171E8"/>
    <w:rsid w:val="00F1770F"/>
    <w:rsid w:val="00F20289"/>
    <w:rsid w:val="00F2040A"/>
    <w:rsid w:val="00F2067B"/>
    <w:rsid w:val="00F2076D"/>
    <w:rsid w:val="00F207CF"/>
    <w:rsid w:val="00F20CAA"/>
    <w:rsid w:val="00F20EA5"/>
    <w:rsid w:val="00F21970"/>
    <w:rsid w:val="00F21A78"/>
    <w:rsid w:val="00F22357"/>
    <w:rsid w:val="00F226D9"/>
    <w:rsid w:val="00F22B7F"/>
    <w:rsid w:val="00F2328B"/>
    <w:rsid w:val="00F2336A"/>
    <w:rsid w:val="00F23528"/>
    <w:rsid w:val="00F23A15"/>
    <w:rsid w:val="00F23A51"/>
    <w:rsid w:val="00F23C07"/>
    <w:rsid w:val="00F23F99"/>
    <w:rsid w:val="00F23FD6"/>
    <w:rsid w:val="00F24A30"/>
    <w:rsid w:val="00F24C5A"/>
    <w:rsid w:val="00F25C86"/>
    <w:rsid w:val="00F25CC3"/>
    <w:rsid w:val="00F25E2F"/>
    <w:rsid w:val="00F26134"/>
    <w:rsid w:val="00F263CD"/>
    <w:rsid w:val="00F2649F"/>
    <w:rsid w:val="00F2701C"/>
    <w:rsid w:val="00F272EC"/>
    <w:rsid w:val="00F274CE"/>
    <w:rsid w:val="00F27591"/>
    <w:rsid w:val="00F275D6"/>
    <w:rsid w:val="00F27A90"/>
    <w:rsid w:val="00F27D83"/>
    <w:rsid w:val="00F27EB6"/>
    <w:rsid w:val="00F3014F"/>
    <w:rsid w:val="00F3025D"/>
    <w:rsid w:val="00F307AF"/>
    <w:rsid w:val="00F307FC"/>
    <w:rsid w:val="00F30932"/>
    <w:rsid w:val="00F31A11"/>
    <w:rsid w:val="00F31DA7"/>
    <w:rsid w:val="00F31ECE"/>
    <w:rsid w:val="00F320AE"/>
    <w:rsid w:val="00F321BE"/>
    <w:rsid w:val="00F3233F"/>
    <w:rsid w:val="00F323E1"/>
    <w:rsid w:val="00F324B0"/>
    <w:rsid w:val="00F32ABA"/>
    <w:rsid w:val="00F32AEF"/>
    <w:rsid w:val="00F32C73"/>
    <w:rsid w:val="00F33103"/>
    <w:rsid w:val="00F3331F"/>
    <w:rsid w:val="00F334C9"/>
    <w:rsid w:val="00F337DB"/>
    <w:rsid w:val="00F3398D"/>
    <w:rsid w:val="00F33C79"/>
    <w:rsid w:val="00F33E2B"/>
    <w:rsid w:val="00F3402A"/>
    <w:rsid w:val="00F340C9"/>
    <w:rsid w:val="00F349B9"/>
    <w:rsid w:val="00F34BE2"/>
    <w:rsid w:val="00F3529F"/>
    <w:rsid w:val="00F358A9"/>
    <w:rsid w:val="00F361F9"/>
    <w:rsid w:val="00F40053"/>
    <w:rsid w:val="00F40297"/>
    <w:rsid w:val="00F40495"/>
    <w:rsid w:val="00F40878"/>
    <w:rsid w:val="00F408C5"/>
    <w:rsid w:val="00F415A8"/>
    <w:rsid w:val="00F41EC6"/>
    <w:rsid w:val="00F41FA6"/>
    <w:rsid w:val="00F42426"/>
    <w:rsid w:val="00F425E5"/>
    <w:rsid w:val="00F427D3"/>
    <w:rsid w:val="00F435A1"/>
    <w:rsid w:val="00F437C7"/>
    <w:rsid w:val="00F43D38"/>
    <w:rsid w:val="00F4443D"/>
    <w:rsid w:val="00F44D13"/>
    <w:rsid w:val="00F45B41"/>
    <w:rsid w:val="00F45BC8"/>
    <w:rsid w:val="00F45F1C"/>
    <w:rsid w:val="00F46914"/>
    <w:rsid w:val="00F4715B"/>
    <w:rsid w:val="00F47E3C"/>
    <w:rsid w:val="00F5011C"/>
    <w:rsid w:val="00F502D3"/>
    <w:rsid w:val="00F503B7"/>
    <w:rsid w:val="00F5085C"/>
    <w:rsid w:val="00F50B3C"/>
    <w:rsid w:val="00F519E5"/>
    <w:rsid w:val="00F51EE2"/>
    <w:rsid w:val="00F51F80"/>
    <w:rsid w:val="00F521B8"/>
    <w:rsid w:val="00F53023"/>
    <w:rsid w:val="00F534FF"/>
    <w:rsid w:val="00F5374B"/>
    <w:rsid w:val="00F537D1"/>
    <w:rsid w:val="00F539A3"/>
    <w:rsid w:val="00F53F3F"/>
    <w:rsid w:val="00F53F73"/>
    <w:rsid w:val="00F5459B"/>
    <w:rsid w:val="00F54948"/>
    <w:rsid w:val="00F54B12"/>
    <w:rsid w:val="00F54E91"/>
    <w:rsid w:val="00F5579A"/>
    <w:rsid w:val="00F558FB"/>
    <w:rsid w:val="00F55F84"/>
    <w:rsid w:val="00F5606B"/>
    <w:rsid w:val="00F5618E"/>
    <w:rsid w:val="00F56578"/>
    <w:rsid w:val="00F5700F"/>
    <w:rsid w:val="00F575FA"/>
    <w:rsid w:val="00F57E0E"/>
    <w:rsid w:val="00F6015F"/>
    <w:rsid w:val="00F605E4"/>
    <w:rsid w:val="00F60A94"/>
    <w:rsid w:val="00F60D87"/>
    <w:rsid w:val="00F60F0A"/>
    <w:rsid w:val="00F61695"/>
    <w:rsid w:val="00F61724"/>
    <w:rsid w:val="00F61DC6"/>
    <w:rsid w:val="00F61E78"/>
    <w:rsid w:val="00F6248C"/>
    <w:rsid w:val="00F631C9"/>
    <w:rsid w:val="00F63370"/>
    <w:rsid w:val="00F6373F"/>
    <w:rsid w:val="00F63A2B"/>
    <w:rsid w:val="00F64667"/>
    <w:rsid w:val="00F64916"/>
    <w:rsid w:val="00F64EBB"/>
    <w:rsid w:val="00F654BA"/>
    <w:rsid w:val="00F66A34"/>
    <w:rsid w:val="00F66BFC"/>
    <w:rsid w:val="00F672F6"/>
    <w:rsid w:val="00F67670"/>
    <w:rsid w:val="00F6789B"/>
    <w:rsid w:val="00F679AB"/>
    <w:rsid w:val="00F67B9D"/>
    <w:rsid w:val="00F700FB"/>
    <w:rsid w:val="00F70128"/>
    <w:rsid w:val="00F704FE"/>
    <w:rsid w:val="00F70990"/>
    <w:rsid w:val="00F70B20"/>
    <w:rsid w:val="00F70E19"/>
    <w:rsid w:val="00F715E0"/>
    <w:rsid w:val="00F71AD1"/>
    <w:rsid w:val="00F72600"/>
    <w:rsid w:val="00F733DE"/>
    <w:rsid w:val="00F73605"/>
    <w:rsid w:val="00F73D2F"/>
    <w:rsid w:val="00F74EB9"/>
    <w:rsid w:val="00F750C3"/>
    <w:rsid w:val="00F75EDA"/>
    <w:rsid w:val="00F765B0"/>
    <w:rsid w:val="00F76959"/>
    <w:rsid w:val="00F769EF"/>
    <w:rsid w:val="00F76B9A"/>
    <w:rsid w:val="00F76CAC"/>
    <w:rsid w:val="00F80516"/>
    <w:rsid w:val="00F814C6"/>
    <w:rsid w:val="00F81B25"/>
    <w:rsid w:val="00F81B8D"/>
    <w:rsid w:val="00F81CC7"/>
    <w:rsid w:val="00F81E81"/>
    <w:rsid w:val="00F81F6A"/>
    <w:rsid w:val="00F820D4"/>
    <w:rsid w:val="00F83B59"/>
    <w:rsid w:val="00F84238"/>
    <w:rsid w:val="00F84360"/>
    <w:rsid w:val="00F84670"/>
    <w:rsid w:val="00F84B07"/>
    <w:rsid w:val="00F8533F"/>
    <w:rsid w:val="00F85DCB"/>
    <w:rsid w:val="00F85F48"/>
    <w:rsid w:val="00F87764"/>
    <w:rsid w:val="00F879BE"/>
    <w:rsid w:val="00F87A25"/>
    <w:rsid w:val="00F903C0"/>
    <w:rsid w:val="00F90562"/>
    <w:rsid w:val="00F9096E"/>
    <w:rsid w:val="00F90E62"/>
    <w:rsid w:val="00F91318"/>
    <w:rsid w:val="00F91748"/>
    <w:rsid w:val="00F91A23"/>
    <w:rsid w:val="00F91D9E"/>
    <w:rsid w:val="00F92B4F"/>
    <w:rsid w:val="00F93F65"/>
    <w:rsid w:val="00F948B6"/>
    <w:rsid w:val="00F94A05"/>
    <w:rsid w:val="00F94FDB"/>
    <w:rsid w:val="00F951B4"/>
    <w:rsid w:val="00F954FD"/>
    <w:rsid w:val="00F955E5"/>
    <w:rsid w:val="00F955EC"/>
    <w:rsid w:val="00F96472"/>
    <w:rsid w:val="00F965B6"/>
    <w:rsid w:val="00F96AC0"/>
    <w:rsid w:val="00F96BE5"/>
    <w:rsid w:val="00F9720C"/>
    <w:rsid w:val="00F9747F"/>
    <w:rsid w:val="00F97FF5"/>
    <w:rsid w:val="00FA0083"/>
    <w:rsid w:val="00FA0A87"/>
    <w:rsid w:val="00FA0F15"/>
    <w:rsid w:val="00FA1480"/>
    <w:rsid w:val="00FA14C1"/>
    <w:rsid w:val="00FA1749"/>
    <w:rsid w:val="00FA19C1"/>
    <w:rsid w:val="00FA1B18"/>
    <w:rsid w:val="00FA1D54"/>
    <w:rsid w:val="00FA2870"/>
    <w:rsid w:val="00FA2DD5"/>
    <w:rsid w:val="00FA2E4E"/>
    <w:rsid w:val="00FA3392"/>
    <w:rsid w:val="00FA375D"/>
    <w:rsid w:val="00FA40C0"/>
    <w:rsid w:val="00FA4248"/>
    <w:rsid w:val="00FA45EC"/>
    <w:rsid w:val="00FA49D4"/>
    <w:rsid w:val="00FA5277"/>
    <w:rsid w:val="00FA5AE0"/>
    <w:rsid w:val="00FA6138"/>
    <w:rsid w:val="00FA62D2"/>
    <w:rsid w:val="00FA6444"/>
    <w:rsid w:val="00FA6AFC"/>
    <w:rsid w:val="00FA6D22"/>
    <w:rsid w:val="00FA74FE"/>
    <w:rsid w:val="00FA786C"/>
    <w:rsid w:val="00FA7FEB"/>
    <w:rsid w:val="00FB06CC"/>
    <w:rsid w:val="00FB0DDF"/>
    <w:rsid w:val="00FB13FA"/>
    <w:rsid w:val="00FB14EF"/>
    <w:rsid w:val="00FB1861"/>
    <w:rsid w:val="00FB1CD5"/>
    <w:rsid w:val="00FB1E82"/>
    <w:rsid w:val="00FB22E9"/>
    <w:rsid w:val="00FB35F9"/>
    <w:rsid w:val="00FB3D82"/>
    <w:rsid w:val="00FB3DAB"/>
    <w:rsid w:val="00FB4AE0"/>
    <w:rsid w:val="00FB4B51"/>
    <w:rsid w:val="00FB4CF8"/>
    <w:rsid w:val="00FB5186"/>
    <w:rsid w:val="00FB5547"/>
    <w:rsid w:val="00FB59B6"/>
    <w:rsid w:val="00FB6A1D"/>
    <w:rsid w:val="00FB73B1"/>
    <w:rsid w:val="00FB7614"/>
    <w:rsid w:val="00FC0301"/>
    <w:rsid w:val="00FC03FD"/>
    <w:rsid w:val="00FC0816"/>
    <w:rsid w:val="00FC08A4"/>
    <w:rsid w:val="00FC09C7"/>
    <w:rsid w:val="00FC0A56"/>
    <w:rsid w:val="00FC1528"/>
    <w:rsid w:val="00FC1C51"/>
    <w:rsid w:val="00FC2280"/>
    <w:rsid w:val="00FC2389"/>
    <w:rsid w:val="00FC293E"/>
    <w:rsid w:val="00FC2A4B"/>
    <w:rsid w:val="00FC2FAB"/>
    <w:rsid w:val="00FC37CA"/>
    <w:rsid w:val="00FC3BA2"/>
    <w:rsid w:val="00FC46C8"/>
    <w:rsid w:val="00FC46D8"/>
    <w:rsid w:val="00FC4BE9"/>
    <w:rsid w:val="00FC50FA"/>
    <w:rsid w:val="00FC535D"/>
    <w:rsid w:val="00FC541A"/>
    <w:rsid w:val="00FC5449"/>
    <w:rsid w:val="00FC5457"/>
    <w:rsid w:val="00FC5B4D"/>
    <w:rsid w:val="00FC623F"/>
    <w:rsid w:val="00FC6658"/>
    <w:rsid w:val="00FC6694"/>
    <w:rsid w:val="00FC69AE"/>
    <w:rsid w:val="00FC7114"/>
    <w:rsid w:val="00FC79D6"/>
    <w:rsid w:val="00FC7E7A"/>
    <w:rsid w:val="00FD064C"/>
    <w:rsid w:val="00FD0670"/>
    <w:rsid w:val="00FD075A"/>
    <w:rsid w:val="00FD0C57"/>
    <w:rsid w:val="00FD102F"/>
    <w:rsid w:val="00FD2174"/>
    <w:rsid w:val="00FD30FB"/>
    <w:rsid w:val="00FD3137"/>
    <w:rsid w:val="00FD33F1"/>
    <w:rsid w:val="00FD379C"/>
    <w:rsid w:val="00FD3CA7"/>
    <w:rsid w:val="00FD4356"/>
    <w:rsid w:val="00FD4478"/>
    <w:rsid w:val="00FD4957"/>
    <w:rsid w:val="00FD4E2D"/>
    <w:rsid w:val="00FD4F27"/>
    <w:rsid w:val="00FD50FD"/>
    <w:rsid w:val="00FD51D1"/>
    <w:rsid w:val="00FD5819"/>
    <w:rsid w:val="00FD5A5B"/>
    <w:rsid w:val="00FD5AF7"/>
    <w:rsid w:val="00FD5BC2"/>
    <w:rsid w:val="00FD6CC3"/>
    <w:rsid w:val="00FD6ED9"/>
    <w:rsid w:val="00FD734A"/>
    <w:rsid w:val="00FD76A0"/>
    <w:rsid w:val="00FD783D"/>
    <w:rsid w:val="00FD7E8C"/>
    <w:rsid w:val="00FE0213"/>
    <w:rsid w:val="00FE039E"/>
    <w:rsid w:val="00FE0D44"/>
    <w:rsid w:val="00FE0DDB"/>
    <w:rsid w:val="00FE1102"/>
    <w:rsid w:val="00FE1415"/>
    <w:rsid w:val="00FE239D"/>
    <w:rsid w:val="00FE251C"/>
    <w:rsid w:val="00FE2888"/>
    <w:rsid w:val="00FE29C0"/>
    <w:rsid w:val="00FE2E35"/>
    <w:rsid w:val="00FE2ED3"/>
    <w:rsid w:val="00FE3C4E"/>
    <w:rsid w:val="00FE5133"/>
    <w:rsid w:val="00FE5499"/>
    <w:rsid w:val="00FE5828"/>
    <w:rsid w:val="00FE58F1"/>
    <w:rsid w:val="00FE5F53"/>
    <w:rsid w:val="00FE6642"/>
    <w:rsid w:val="00FE69F7"/>
    <w:rsid w:val="00FE742D"/>
    <w:rsid w:val="00FF012E"/>
    <w:rsid w:val="00FF0221"/>
    <w:rsid w:val="00FF0F63"/>
    <w:rsid w:val="00FF1C4F"/>
    <w:rsid w:val="00FF2305"/>
    <w:rsid w:val="00FF2617"/>
    <w:rsid w:val="00FF30BD"/>
    <w:rsid w:val="00FF31B7"/>
    <w:rsid w:val="00FF3318"/>
    <w:rsid w:val="00FF3AA4"/>
    <w:rsid w:val="00FF3F74"/>
    <w:rsid w:val="00FF611A"/>
    <w:rsid w:val="00FF6480"/>
    <w:rsid w:val="00FF6603"/>
    <w:rsid w:val="00FF6963"/>
    <w:rsid w:val="00FF717A"/>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AEE5F65"/>
  <w15:chartTrackingRefBased/>
  <w15:docId w15:val="{4C51000D-CDD5-48D2-91B3-9E19DC27F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EFE"/>
    <w:pPr>
      <w:jc w:val="both"/>
    </w:pPr>
    <w:rPr>
      <w:rFonts w:eastAsia="MS Mincho"/>
    </w:rPr>
  </w:style>
  <w:style w:type="paragraph" w:styleId="Heading1">
    <w:name w:val="heading 1"/>
    <w:aliases w:val="H1"/>
    <w:next w:val="Normal"/>
    <w:link w:val="Heading1Char"/>
    <w:qFormat/>
    <w:rsid w:val="0044554B"/>
    <w:pPr>
      <w:keepNext/>
      <w:keepLines/>
      <w:numPr>
        <w:numId w:val="1"/>
      </w:numPr>
      <w:pBdr>
        <w:top w:val="single" w:sz="12" w:space="3" w:color="auto"/>
      </w:pBdr>
      <w:tabs>
        <w:tab w:val="clear" w:pos="4662"/>
        <w:tab w:val="num" w:pos="360"/>
      </w:tabs>
      <w:spacing w:before="240" w:after="180"/>
      <w:ind w:hanging="4662"/>
      <w:jc w:val="both"/>
      <w:outlineLvl w:val="0"/>
    </w:pPr>
    <w:rPr>
      <w:rFonts w:eastAsia="MS Mincho"/>
      <w:sz w:val="36"/>
    </w:rPr>
  </w:style>
  <w:style w:type="paragraph" w:styleId="Heading2">
    <w:name w:val="heading 2"/>
    <w:basedOn w:val="Heading1"/>
    <w:next w:val="Normal"/>
    <w:link w:val="Heading2Char"/>
    <w:qFormat/>
    <w:rsid w:val="00496C0E"/>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496C0E"/>
    <w:pPr>
      <w:numPr>
        <w:ilvl w:val="2"/>
      </w:numPr>
      <w:spacing w:before="120"/>
      <w:outlineLvl w:val="2"/>
    </w:pPr>
    <w:rPr>
      <w:sz w:val="28"/>
    </w:rPr>
  </w:style>
  <w:style w:type="paragraph" w:styleId="Heading4">
    <w:name w:val="heading 4"/>
    <w:aliases w:val="h4"/>
    <w:basedOn w:val="Heading3"/>
    <w:next w:val="Normal"/>
    <w:link w:val="Heading4Char"/>
    <w:qFormat/>
    <w:rsid w:val="00496C0E"/>
    <w:pPr>
      <w:numPr>
        <w:ilvl w:val="3"/>
      </w:numPr>
      <w:outlineLvl w:val="3"/>
    </w:pPr>
    <w:rPr>
      <w:sz w:val="24"/>
    </w:rPr>
  </w:style>
  <w:style w:type="paragraph" w:styleId="Heading5">
    <w:name w:val="heading 5"/>
    <w:aliases w:val="h5,Heading5"/>
    <w:basedOn w:val="Heading4"/>
    <w:next w:val="Normal"/>
    <w:link w:val="Heading5Char"/>
    <w:qFormat/>
    <w:rsid w:val="00496C0E"/>
    <w:pPr>
      <w:numPr>
        <w:ilvl w:val="5"/>
      </w:numPr>
      <w:outlineLvl w:val="4"/>
    </w:pPr>
    <w:rPr>
      <w:sz w:val="22"/>
    </w:rPr>
  </w:style>
  <w:style w:type="paragraph" w:styleId="Heading7">
    <w:name w:val="heading 7"/>
    <w:basedOn w:val="Normal"/>
    <w:next w:val="Normal"/>
    <w:link w:val="Heading7Char"/>
    <w:qFormat/>
    <w:rsid w:val="00496C0E"/>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496C0E"/>
    <w:pPr>
      <w:numPr>
        <w:ilvl w:val="7"/>
      </w:numPr>
      <w:outlineLvl w:val="7"/>
    </w:pPr>
  </w:style>
  <w:style w:type="paragraph" w:styleId="Heading9">
    <w:name w:val="heading 9"/>
    <w:basedOn w:val="Heading8"/>
    <w:next w:val="Normal"/>
    <w:link w:val="Heading9Char"/>
    <w:qFormat/>
    <w:rsid w:val="00496C0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4554B"/>
    <w:rPr>
      <w:rFonts w:eastAsia="MS Mincho"/>
      <w:sz w:val="36"/>
    </w:rPr>
  </w:style>
  <w:style w:type="character" w:customStyle="1" w:styleId="Heading2Char">
    <w:name w:val="Heading 2 Char"/>
    <w:link w:val="Heading2"/>
    <w:rsid w:val="00496C0E"/>
    <w:rPr>
      <w:rFonts w:eastAsia="MS Mincho"/>
      <w:sz w:val="32"/>
    </w:rPr>
  </w:style>
  <w:style w:type="character" w:customStyle="1" w:styleId="Heading3Char">
    <w:name w:val="Heading 3 Char"/>
    <w:link w:val="Heading3"/>
    <w:rsid w:val="00496C0E"/>
    <w:rPr>
      <w:rFonts w:eastAsia="MS Mincho"/>
      <w:sz w:val="28"/>
    </w:rPr>
  </w:style>
  <w:style w:type="character" w:customStyle="1" w:styleId="Heading4Char">
    <w:name w:val="Heading 4 Char"/>
    <w:aliases w:val="h4 Char"/>
    <w:link w:val="Heading4"/>
    <w:rsid w:val="00496C0E"/>
    <w:rPr>
      <w:rFonts w:eastAsia="MS Mincho"/>
      <w:sz w:val="24"/>
    </w:rPr>
  </w:style>
  <w:style w:type="character" w:customStyle="1" w:styleId="Heading5Char">
    <w:name w:val="Heading 5 Char"/>
    <w:aliases w:val="h5 Char,Heading5 Char"/>
    <w:link w:val="Heading5"/>
    <w:rsid w:val="00496C0E"/>
    <w:rPr>
      <w:rFonts w:eastAsia="MS Mincho"/>
      <w:sz w:val="22"/>
    </w:rPr>
  </w:style>
  <w:style w:type="character" w:customStyle="1" w:styleId="Heading7Char">
    <w:name w:val="Heading 7 Char"/>
    <w:link w:val="Heading7"/>
    <w:rsid w:val="00496C0E"/>
    <w:rPr>
      <w:rFonts w:ascii="Arial" w:eastAsia="MS Mincho" w:hAnsi="Arial"/>
    </w:rPr>
  </w:style>
  <w:style w:type="character" w:customStyle="1" w:styleId="Heading8Char">
    <w:name w:val="Heading 8 Char"/>
    <w:link w:val="Heading8"/>
    <w:rsid w:val="00496C0E"/>
    <w:rPr>
      <w:rFonts w:eastAsia="MS Mincho"/>
      <w:sz w:val="36"/>
    </w:rPr>
  </w:style>
  <w:style w:type="character" w:customStyle="1" w:styleId="Heading9Char">
    <w:name w:val="Heading 9 Char"/>
    <w:link w:val="Heading9"/>
    <w:rsid w:val="00496C0E"/>
    <w:rPr>
      <w:rFonts w:eastAsia="MS Mincho"/>
      <w:sz w:val="3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96C0E"/>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96C0E"/>
    <w:rPr>
      <w:rFonts w:ascii="Arial" w:eastAsia="MS Mincho" w:hAnsi="Arial" w:cs="Times New Roman"/>
      <w:b/>
      <w:noProof/>
      <w:sz w:val="18"/>
      <w:szCs w:val="20"/>
      <w:lang w:val="en-US"/>
    </w:rPr>
  </w:style>
  <w:style w:type="paragraph" w:styleId="Footer">
    <w:name w:val="footer"/>
    <w:basedOn w:val="Header"/>
    <w:link w:val="FooterChar"/>
    <w:rsid w:val="00496C0E"/>
    <w:pPr>
      <w:jc w:val="center"/>
    </w:pPr>
    <w:rPr>
      <w:i/>
    </w:rPr>
  </w:style>
  <w:style w:type="character" w:customStyle="1" w:styleId="FooterChar">
    <w:name w:val="Footer Char"/>
    <w:link w:val="Footer"/>
    <w:rsid w:val="00496C0E"/>
    <w:rPr>
      <w:rFonts w:ascii="Arial" w:eastAsia="MS Mincho" w:hAnsi="Arial" w:cs="Times New Roman"/>
      <w:b/>
      <w:i/>
      <w:noProof/>
      <w:sz w:val="18"/>
      <w:szCs w:val="20"/>
      <w:lang w:val="en-US"/>
    </w:rPr>
  </w:style>
  <w:style w:type="paragraph" w:styleId="Caption">
    <w:name w:val="caption"/>
    <w:aliases w:val="cap,cap Char,Caption Char,Caption Char1 Char,cap Char Char1,Caption Char Char1 Char,cap Char2 Char,Ca"/>
    <w:basedOn w:val="Normal"/>
    <w:next w:val="Normal"/>
    <w:link w:val="CaptionChar1"/>
    <w:qFormat/>
    <w:rsid w:val="00496C0E"/>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
    <w:link w:val="Caption"/>
    <w:rsid w:val="00496C0E"/>
    <w:rPr>
      <w:rFonts w:ascii="Times New Roman" w:eastAsia="MS Mincho" w:hAnsi="Times New Roman" w:cs="Times New Roman"/>
      <w:b/>
      <w:sz w:val="20"/>
      <w:szCs w:val="20"/>
      <w:lang w:val="en-GB"/>
    </w:rPr>
  </w:style>
  <w:style w:type="table" w:styleId="TableGrid">
    <w:name w:val="Table Grid"/>
    <w:basedOn w:val="TableNormal"/>
    <w:uiPriority w:val="39"/>
    <w:rsid w:val="004B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A19C1"/>
    <w:pPr>
      <w:numPr>
        <w:numId w:val="2"/>
      </w:numPr>
      <w:overflowPunct w:val="0"/>
      <w:autoSpaceDE w:val="0"/>
      <w:autoSpaceDN w:val="0"/>
      <w:adjustRightInd w:val="0"/>
      <w:spacing w:after="120"/>
      <w:textAlignment w:val="baseline"/>
    </w:pPr>
    <w:rPr>
      <w:rFonts w:ascii="Arial" w:eastAsia="Times New Roman" w:hAnsi="Arial"/>
      <w:lang w:eastAsia="zh-CN"/>
    </w:rPr>
  </w:style>
  <w:style w:type="paragraph" w:styleId="BalloonText">
    <w:name w:val="Balloon Text"/>
    <w:basedOn w:val="Normal"/>
    <w:link w:val="BalloonTextChar"/>
    <w:uiPriority w:val="99"/>
    <w:semiHidden/>
    <w:unhideWhenUsed/>
    <w:rsid w:val="00DD0321"/>
    <w:rPr>
      <w:rFonts w:ascii="Tahoma" w:hAnsi="Tahoma" w:cs="Tahoma"/>
      <w:sz w:val="16"/>
      <w:szCs w:val="16"/>
    </w:rPr>
  </w:style>
  <w:style w:type="character" w:customStyle="1" w:styleId="BalloonTextChar">
    <w:name w:val="Balloon Text Char"/>
    <w:link w:val="BalloonText"/>
    <w:uiPriority w:val="99"/>
    <w:semiHidden/>
    <w:rsid w:val="00DD0321"/>
    <w:rPr>
      <w:rFonts w:ascii="Tahoma" w:eastAsia="MS Mincho" w:hAnsi="Tahoma" w:cs="Tahoma"/>
      <w:sz w:val="16"/>
      <w:szCs w:val="16"/>
      <w:lang w:val="en-GB"/>
    </w:rPr>
  </w:style>
  <w:style w:type="character" w:styleId="CommentReference">
    <w:name w:val="annotation reference"/>
    <w:uiPriority w:val="99"/>
    <w:semiHidden/>
    <w:unhideWhenUsed/>
    <w:rsid w:val="00DD0321"/>
    <w:rPr>
      <w:sz w:val="16"/>
      <w:szCs w:val="16"/>
    </w:rPr>
  </w:style>
  <w:style w:type="paragraph" w:styleId="CommentText">
    <w:name w:val="annotation text"/>
    <w:basedOn w:val="Normal"/>
    <w:link w:val="CommentTextChar"/>
    <w:uiPriority w:val="99"/>
    <w:unhideWhenUsed/>
    <w:rsid w:val="00DD0321"/>
  </w:style>
  <w:style w:type="character" w:customStyle="1" w:styleId="CommentTextChar">
    <w:name w:val="Comment Text Char"/>
    <w:link w:val="CommentText"/>
    <w:uiPriority w:val="99"/>
    <w:rsid w:val="00DD0321"/>
    <w:rPr>
      <w:rFonts w:ascii="Times New Roman" w:eastAsia="MS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D0321"/>
    <w:rPr>
      <w:b/>
      <w:bCs/>
    </w:rPr>
  </w:style>
  <w:style w:type="character" w:customStyle="1" w:styleId="CommentSubjectChar">
    <w:name w:val="Comment Subject Char"/>
    <w:link w:val="CommentSubject"/>
    <w:uiPriority w:val="99"/>
    <w:semiHidden/>
    <w:rsid w:val="00DD0321"/>
    <w:rPr>
      <w:rFonts w:ascii="Times New Roman" w:eastAsia="MS Mincho" w:hAnsi="Times New Roman" w:cs="Times New Roman"/>
      <w:b/>
      <w:bCs/>
      <w:sz w:val="20"/>
      <w:szCs w:val="20"/>
      <w:lang w:val="en-GB"/>
    </w:rPr>
  </w:style>
  <w:style w:type="character" w:styleId="Hyperlink">
    <w:name w:val="Hyperlink"/>
    <w:uiPriority w:val="99"/>
    <w:unhideWhenUsed/>
    <w:rsid w:val="001314CD"/>
    <w:rPr>
      <w:color w:val="0000FF"/>
      <w:u w:val="single"/>
    </w:rPr>
  </w:style>
  <w:style w:type="paragraph" w:customStyle="1" w:styleId="ColorfulShading-Accent11">
    <w:name w:val="Colorful Shading - Accent 11"/>
    <w:hidden/>
    <w:uiPriority w:val="99"/>
    <w:semiHidden/>
    <w:rsid w:val="00E16015"/>
    <w:rPr>
      <w:rFonts w:ascii="Times New Roman" w:eastAsia="MS Mincho" w:hAnsi="Times New Roman"/>
      <w:lang w:val="en-GB"/>
    </w:rPr>
  </w:style>
  <w:style w:type="paragraph" w:customStyle="1" w:styleId="ColorfulList-Accent11">
    <w:name w:val="Colorful List - Accent 11"/>
    <w:basedOn w:val="Normal"/>
    <w:uiPriority w:val="34"/>
    <w:qFormat/>
    <w:rsid w:val="0003485E"/>
    <w:pPr>
      <w:ind w:left="720"/>
      <w:contextualSpacing/>
    </w:pPr>
  </w:style>
  <w:style w:type="paragraph" w:styleId="ListBullet">
    <w:name w:val="List Bullet"/>
    <w:basedOn w:val="Normal"/>
    <w:uiPriority w:val="99"/>
    <w:unhideWhenUsed/>
    <w:rsid w:val="00FE2ED3"/>
    <w:pPr>
      <w:numPr>
        <w:numId w:val="3"/>
      </w:numPr>
      <w:contextualSpacing/>
    </w:pPr>
  </w:style>
  <w:style w:type="paragraph" w:styleId="PlainText">
    <w:name w:val="Plain Text"/>
    <w:basedOn w:val="Normal"/>
    <w:link w:val="PlainTextChar"/>
    <w:uiPriority w:val="99"/>
    <w:unhideWhenUsed/>
    <w:rsid w:val="009E7AE9"/>
    <w:rPr>
      <w:rFonts w:ascii="Arial" w:eastAsia="MS Gothic" w:hAnsi="Arial"/>
      <w:color w:val="000000"/>
      <w:lang w:val="x-none"/>
    </w:rPr>
  </w:style>
  <w:style w:type="character" w:customStyle="1" w:styleId="PlainTextChar">
    <w:name w:val="Plain Text Char"/>
    <w:link w:val="PlainText"/>
    <w:uiPriority w:val="99"/>
    <w:rsid w:val="009E7AE9"/>
    <w:rPr>
      <w:rFonts w:ascii="Arial" w:eastAsia="MS Gothic" w:hAnsi="Arial" w:cs="Times New Roman"/>
      <w:color w:val="000000"/>
      <w:sz w:val="20"/>
      <w:szCs w:val="20"/>
      <w:lang w:val="x-none"/>
    </w:rPr>
  </w:style>
  <w:style w:type="character" w:styleId="FollowedHyperlink">
    <w:name w:val="FollowedHyperlink"/>
    <w:uiPriority w:val="99"/>
    <w:semiHidden/>
    <w:unhideWhenUsed/>
    <w:rsid w:val="009E7AE9"/>
    <w:rPr>
      <w:color w:val="800080"/>
      <w:u w:val="single"/>
    </w:rPr>
  </w:style>
  <w:style w:type="paragraph" w:styleId="NormalWeb">
    <w:name w:val="Normal (Web)"/>
    <w:basedOn w:val="Normal"/>
    <w:uiPriority w:val="99"/>
    <w:semiHidden/>
    <w:unhideWhenUsed/>
    <w:rsid w:val="00366ECB"/>
    <w:pPr>
      <w:spacing w:before="100" w:beforeAutospacing="1" w:after="100" w:afterAutospacing="1"/>
      <w:jc w:val="left"/>
    </w:pPr>
    <w:rPr>
      <w:rFonts w:ascii="Times New Roman" w:eastAsia="Times New Roman" w:hAnsi="Times New Roman"/>
      <w:sz w:val="24"/>
      <w:szCs w:val="24"/>
    </w:rPr>
  </w:style>
  <w:style w:type="paragraph" w:styleId="BodyText">
    <w:name w:val="Body Text"/>
    <w:basedOn w:val="Normal"/>
    <w:link w:val="BodyTextChar"/>
    <w:uiPriority w:val="99"/>
    <w:unhideWhenUsed/>
    <w:rsid w:val="005B2125"/>
    <w:pPr>
      <w:spacing w:after="120"/>
      <w:jc w:val="left"/>
    </w:pPr>
    <w:rPr>
      <w:rFonts w:eastAsia="Calibri"/>
      <w:sz w:val="22"/>
      <w:szCs w:val="22"/>
      <w:lang w:val="en-GB"/>
    </w:rPr>
  </w:style>
  <w:style w:type="character" w:customStyle="1" w:styleId="BodyTextChar">
    <w:name w:val="Body Text Char"/>
    <w:link w:val="BodyText"/>
    <w:uiPriority w:val="99"/>
    <w:rsid w:val="005B2125"/>
    <w:rPr>
      <w:sz w:val="22"/>
      <w:szCs w:val="22"/>
      <w:lang w:val="en-GB"/>
    </w:rPr>
  </w:style>
  <w:style w:type="table" w:customStyle="1" w:styleId="TableGrid2">
    <w:name w:val="Table Grid2"/>
    <w:basedOn w:val="TableNormal"/>
    <w:next w:val="TableGrid"/>
    <w:uiPriority w:val="59"/>
    <w:rsid w:val="00C01F48"/>
    <w:rPr>
      <w:rFonts w:cs="Arial"/>
      <w:sz w:val="22"/>
      <w:szCs w:val="22"/>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har"/>
    <w:rsid w:val="00FA375D"/>
    <w:pPr>
      <w:keepNext/>
      <w:keepLines/>
      <w:overflowPunct w:val="0"/>
      <w:autoSpaceDE w:val="0"/>
      <w:autoSpaceDN w:val="0"/>
      <w:adjustRightInd w:val="0"/>
      <w:jc w:val="center"/>
      <w:textAlignment w:val="baseline"/>
    </w:pPr>
    <w:rPr>
      <w:rFonts w:ascii="Arial" w:eastAsia="SimSun" w:hAnsi="Arial"/>
      <w:b/>
      <w:sz w:val="18"/>
      <w:lang w:val="en-GB"/>
    </w:rPr>
  </w:style>
  <w:style w:type="character" w:customStyle="1" w:styleId="TAHChar">
    <w:name w:val="TAH Char"/>
    <w:link w:val="TAH"/>
    <w:locked/>
    <w:rsid w:val="00FA375D"/>
    <w:rPr>
      <w:rFonts w:ascii="Arial" w:eastAsia="SimSun" w:hAnsi="Arial"/>
      <w:b/>
      <w:sz w:val="18"/>
      <w:lang w:val="en-GB"/>
    </w:rPr>
  </w:style>
  <w:style w:type="character" w:customStyle="1" w:styleId="TACChar">
    <w:name w:val="TAC Char"/>
    <w:link w:val="TAC"/>
    <w:locked/>
    <w:rsid w:val="00FA375D"/>
    <w:rPr>
      <w:rFonts w:ascii="Arial" w:hAnsi="Arial" w:cs="Arial"/>
    </w:rPr>
  </w:style>
  <w:style w:type="paragraph" w:customStyle="1" w:styleId="TAC">
    <w:name w:val="TAC"/>
    <w:basedOn w:val="Normal"/>
    <w:link w:val="TACChar"/>
    <w:rsid w:val="00FA375D"/>
    <w:pPr>
      <w:keepNext/>
      <w:jc w:val="center"/>
    </w:pPr>
    <w:rPr>
      <w:rFonts w:ascii="Arial" w:eastAsia="Calibri" w:hAnsi="Arial" w:cs="Arial"/>
    </w:rPr>
  </w:style>
  <w:style w:type="paragraph" w:customStyle="1" w:styleId="references">
    <w:name w:val="references"/>
    <w:uiPriority w:val="99"/>
    <w:rsid w:val="00ED504B"/>
    <w:pPr>
      <w:numPr>
        <w:numId w:val="4"/>
      </w:numPr>
      <w:spacing w:after="50" w:line="180" w:lineRule="exact"/>
      <w:jc w:val="both"/>
    </w:pPr>
    <w:rPr>
      <w:rFonts w:ascii="Times New Roman" w:eastAsia="MS Mincho" w:hAnsi="Times New Roman"/>
      <w:noProof/>
      <w:szCs w:val="16"/>
    </w:rPr>
  </w:style>
  <w:style w:type="character" w:customStyle="1" w:styleId="apple-converted-space">
    <w:name w:val="apple-converted-space"/>
    <w:rsid w:val="002C694A"/>
  </w:style>
  <w:style w:type="paragraph" w:styleId="Revision">
    <w:name w:val="Revision"/>
    <w:hidden/>
    <w:uiPriority w:val="71"/>
    <w:rsid w:val="002E21CA"/>
    <w:rPr>
      <w:rFonts w:eastAsia="MS Mincho"/>
    </w:rPr>
  </w:style>
  <w:style w:type="character" w:customStyle="1" w:styleId="a-size-extra-large">
    <w:name w:val="a-size-extra-large"/>
    <w:rsid w:val="003F13E4"/>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581DDA"/>
    <w:pPr>
      <w:spacing w:line="259" w:lineRule="auto"/>
      <w:ind w:left="720"/>
      <w:contextualSpacing/>
      <w:jc w:val="left"/>
    </w:pPr>
    <w:rPr>
      <w:rFonts w:eastAsia="Calibri"/>
      <w:sz w:val="22"/>
      <w:szCs w:val="22"/>
    </w:rPr>
  </w:style>
  <w:style w:type="paragraph" w:customStyle="1" w:styleId="CRCoverPage">
    <w:name w:val="CR Cover Page"/>
    <w:rsid w:val="00453645"/>
    <w:pPr>
      <w:spacing w:after="120"/>
    </w:pPr>
    <w:rPr>
      <w:rFonts w:ascii="Arial" w:eastAsia="Times New Roman" w:hAnsi="Arial"/>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A30A35"/>
    <w:rPr>
      <w:sz w:val="22"/>
      <w:szCs w:val="22"/>
      <w:lang w:val="en-US" w:eastAsia="en-US"/>
    </w:rPr>
  </w:style>
  <w:style w:type="paragraph" w:customStyle="1" w:styleId="Proposal">
    <w:name w:val="Proposal"/>
    <w:basedOn w:val="Normal"/>
    <w:link w:val="ProposalChar"/>
    <w:qFormat/>
    <w:rsid w:val="00574410"/>
    <w:pPr>
      <w:ind w:left="1276" w:hanging="1276"/>
    </w:pPr>
    <w:rPr>
      <w:b/>
    </w:rPr>
  </w:style>
  <w:style w:type="paragraph" w:styleId="FootnoteText">
    <w:name w:val="footnote text"/>
    <w:basedOn w:val="Normal"/>
    <w:link w:val="FootnoteTextChar"/>
    <w:uiPriority w:val="99"/>
    <w:semiHidden/>
    <w:unhideWhenUsed/>
    <w:rsid w:val="005B23D0"/>
    <w:pPr>
      <w:overflowPunct w:val="0"/>
      <w:autoSpaceDE w:val="0"/>
      <w:autoSpaceDN w:val="0"/>
      <w:ind w:left="454" w:hanging="454"/>
      <w:jc w:val="left"/>
    </w:pPr>
    <w:rPr>
      <w:rFonts w:ascii="Times New Roman" w:eastAsia="Calibri" w:hAnsi="Times New Roman"/>
      <w:sz w:val="16"/>
      <w:szCs w:val="16"/>
      <w:lang w:val="en-CA" w:eastAsia="en-CA"/>
    </w:rPr>
  </w:style>
  <w:style w:type="character" w:customStyle="1" w:styleId="ProposalChar">
    <w:name w:val="Proposal Char"/>
    <w:link w:val="Proposal"/>
    <w:rsid w:val="00574410"/>
    <w:rPr>
      <w:rFonts w:eastAsia="MS Mincho"/>
      <w:b/>
      <w:lang w:val="en-US" w:eastAsia="en-US"/>
    </w:rPr>
  </w:style>
  <w:style w:type="character" w:customStyle="1" w:styleId="FootnoteTextChar">
    <w:name w:val="Footnote Text Char"/>
    <w:link w:val="FootnoteText"/>
    <w:uiPriority w:val="99"/>
    <w:semiHidden/>
    <w:rsid w:val="005B23D0"/>
    <w:rPr>
      <w:rFonts w:ascii="Times New Roman" w:hAnsi="Times New Roman"/>
      <w:sz w:val="16"/>
      <w:szCs w:val="16"/>
    </w:rPr>
  </w:style>
  <w:style w:type="character" w:styleId="FootnoteReference">
    <w:name w:val="footnote reference"/>
    <w:uiPriority w:val="99"/>
    <w:semiHidden/>
    <w:unhideWhenUsed/>
    <w:rsid w:val="005B23D0"/>
    <w:rPr>
      <w:b/>
      <w:bCs/>
      <w:position w:val="6"/>
    </w:rPr>
  </w:style>
  <w:style w:type="paragraph" w:styleId="ListNumber">
    <w:name w:val="List Number"/>
    <w:basedOn w:val="Normal"/>
    <w:rsid w:val="00E71128"/>
    <w:pPr>
      <w:numPr>
        <w:numId w:val="6"/>
      </w:numPr>
      <w:jc w:val="left"/>
    </w:pPr>
    <w:rPr>
      <w:rFonts w:ascii="Times New Roman" w:eastAsia="Times" w:hAnsi="Times New Roman"/>
      <w:sz w:val="22"/>
    </w:rPr>
  </w:style>
  <w:style w:type="paragraph" w:customStyle="1" w:styleId="xmsonormal">
    <w:name w:val="x_msonormal"/>
    <w:basedOn w:val="Normal"/>
    <w:rsid w:val="00E71128"/>
    <w:pPr>
      <w:jc w:val="left"/>
    </w:pPr>
    <w:rPr>
      <w:rFonts w:eastAsia="Calibri" w:cs="Calibri"/>
      <w:sz w:val="22"/>
      <w:szCs w:val="22"/>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9189">
      <w:bodyDiv w:val="1"/>
      <w:marLeft w:val="0"/>
      <w:marRight w:val="0"/>
      <w:marTop w:val="0"/>
      <w:marBottom w:val="0"/>
      <w:divBdr>
        <w:top w:val="none" w:sz="0" w:space="0" w:color="auto"/>
        <w:left w:val="none" w:sz="0" w:space="0" w:color="auto"/>
        <w:bottom w:val="none" w:sz="0" w:space="0" w:color="auto"/>
        <w:right w:val="none" w:sz="0" w:space="0" w:color="auto"/>
      </w:divBdr>
    </w:div>
    <w:div w:id="50278559">
      <w:bodyDiv w:val="1"/>
      <w:marLeft w:val="0"/>
      <w:marRight w:val="0"/>
      <w:marTop w:val="0"/>
      <w:marBottom w:val="0"/>
      <w:divBdr>
        <w:top w:val="none" w:sz="0" w:space="0" w:color="auto"/>
        <w:left w:val="none" w:sz="0" w:space="0" w:color="auto"/>
        <w:bottom w:val="none" w:sz="0" w:space="0" w:color="auto"/>
        <w:right w:val="none" w:sz="0" w:space="0" w:color="auto"/>
      </w:divBdr>
    </w:div>
    <w:div w:id="62411783">
      <w:bodyDiv w:val="1"/>
      <w:marLeft w:val="0"/>
      <w:marRight w:val="0"/>
      <w:marTop w:val="0"/>
      <w:marBottom w:val="0"/>
      <w:divBdr>
        <w:top w:val="none" w:sz="0" w:space="0" w:color="auto"/>
        <w:left w:val="none" w:sz="0" w:space="0" w:color="auto"/>
        <w:bottom w:val="none" w:sz="0" w:space="0" w:color="auto"/>
        <w:right w:val="none" w:sz="0" w:space="0" w:color="auto"/>
      </w:divBdr>
    </w:div>
    <w:div w:id="90855643">
      <w:bodyDiv w:val="1"/>
      <w:marLeft w:val="0"/>
      <w:marRight w:val="0"/>
      <w:marTop w:val="0"/>
      <w:marBottom w:val="0"/>
      <w:divBdr>
        <w:top w:val="none" w:sz="0" w:space="0" w:color="auto"/>
        <w:left w:val="none" w:sz="0" w:space="0" w:color="auto"/>
        <w:bottom w:val="none" w:sz="0" w:space="0" w:color="auto"/>
        <w:right w:val="none" w:sz="0" w:space="0" w:color="auto"/>
      </w:divBdr>
    </w:div>
    <w:div w:id="105463155">
      <w:bodyDiv w:val="1"/>
      <w:marLeft w:val="0"/>
      <w:marRight w:val="0"/>
      <w:marTop w:val="0"/>
      <w:marBottom w:val="0"/>
      <w:divBdr>
        <w:top w:val="none" w:sz="0" w:space="0" w:color="auto"/>
        <w:left w:val="none" w:sz="0" w:space="0" w:color="auto"/>
        <w:bottom w:val="none" w:sz="0" w:space="0" w:color="auto"/>
        <w:right w:val="none" w:sz="0" w:space="0" w:color="auto"/>
      </w:divBdr>
    </w:div>
    <w:div w:id="134570790">
      <w:bodyDiv w:val="1"/>
      <w:marLeft w:val="0"/>
      <w:marRight w:val="0"/>
      <w:marTop w:val="0"/>
      <w:marBottom w:val="0"/>
      <w:divBdr>
        <w:top w:val="none" w:sz="0" w:space="0" w:color="auto"/>
        <w:left w:val="none" w:sz="0" w:space="0" w:color="auto"/>
        <w:bottom w:val="none" w:sz="0" w:space="0" w:color="auto"/>
        <w:right w:val="none" w:sz="0" w:space="0" w:color="auto"/>
      </w:divBdr>
    </w:div>
    <w:div w:id="138696267">
      <w:bodyDiv w:val="1"/>
      <w:marLeft w:val="0"/>
      <w:marRight w:val="0"/>
      <w:marTop w:val="0"/>
      <w:marBottom w:val="0"/>
      <w:divBdr>
        <w:top w:val="none" w:sz="0" w:space="0" w:color="auto"/>
        <w:left w:val="none" w:sz="0" w:space="0" w:color="auto"/>
        <w:bottom w:val="none" w:sz="0" w:space="0" w:color="auto"/>
        <w:right w:val="none" w:sz="0" w:space="0" w:color="auto"/>
      </w:divBdr>
    </w:div>
    <w:div w:id="141432901">
      <w:bodyDiv w:val="1"/>
      <w:marLeft w:val="0"/>
      <w:marRight w:val="0"/>
      <w:marTop w:val="0"/>
      <w:marBottom w:val="0"/>
      <w:divBdr>
        <w:top w:val="none" w:sz="0" w:space="0" w:color="auto"/>
        <w:left w:val="none" w:sz="0" w:space="0" w:color="auto"/>
        <w:bottom w:val="none" w:sz="0" w:space="0" w:color="auto"/>
        <w:right w:val="none" w:sz="0" w:space="0" w:color="auto"/>
      </w:divBdr>
    </w:div>
    <w:div w:id="145634660">
      <w:bodyDiv w:val="1"/>
      <w:marLeft w:val="0"/>
      <w:marRight w:val="0"/>
      <w:marTop w:val="0"/>
      <w:marBottom w:val="0"/>
      <w:divBdr>
        <w:top w:val="none" w:sz="0" w:space="0" w:color="auto"/>
        <w:left w:val="none" w:sz="0" w:space="0" w:color="auto"/>
        <w:bottom w:val="none" w:sz="0" w:space="0" w:color="auto"/>
        <w:right w:val="none" w:sz="0" w:space="0" w:color="auto"/>
      </w:divBdr>
      <w:divsChild>
        <w:div w:id="268508515">
          <w:marLeft w:val="0"/>
          <w:marRight w:val="0"/>
          <w:marTop w:val="0"/>
          <w:marBottom w:val="0"/>
          <w:divBdr>
            <w:top w:val="none" w:sz="0" w:space="0" w:color="auto"/>
            <w:left w:val="none" w:sz="0" w:space="0" w:color="auto"/>
            <w:bottom w:val="none" w:sz="0" w:space="0" w:color="auto"/>
            <w:right w:val="none" w:sz="0" w:space="0" w:color="auto"/>
          </w:divBdr>
        </w:div>
        <w:div w:id="1632705051">
          <w:marLeft w:val="0"/>
          <w:marRight w:val="0"/>
          <w:marTop w:val="0"/>
          <w:marBottom w:val="0"/>
          <w:divBdr>
            <w:top w:val="none" w:sz="0" w:space="0" w:color="auto"/>
            <w:left w:val="none" w:sz="0" w:space="0" w:color="auto"/>
            <w:bottom w:val="none" w:sz="0" w:space="0" w:color="auto"/>
            <w:right w:val="none" w:sz="0" w:space="0" w:color="auto"/>
          </w:divBdr>
        </w:div>
      </w:divsChild>
    </w:div>
    <w:div w:id="149299888">
      <w:bodyDiv w:val="1"/>
      <w:marLeft w:val="0"/>
      <w:marRight w:val="0"/>
      <w:marTop w:val="0"/>
      <w:marBottom w:val="0"/>
      <w:divBdr>
        <w:top w:val="none" w:sz="0" w:space="0" w:color="auto"/>
        <w:left w:val="none" w:sz="0" w:space="0" w:color="auto"/>
        <w:bottom w:val="none" w:sz="0" w:space="0" w:color="auto"/>
        <w:right w:val="none" w:sz="0" w:space="0" w:color="auto"/>
      </w:divBdr>
    </w:div>
    <w:div w:id="151257461">
      <w:bodyDiv w:val="1"/>
      <w:marLeft w:val="0"/>
      <w:marRight w:val="0"/>
      <w:marTop w:val="0"/>
      <w:marBottom w:val="0"/>
      <w:divBdr>
        <w:top w:val="none" w:sz="0" w:space="0" w:color="auto"/>
        <w:left w:val="none" w:sz="0" w:space="0" w:color="auto"/>
        <w:bottom w:val="none" w:sz="0" w:space="0" w:color="auto"/>
        <w:right w:val="none" w:sz="0" w:space="0" w:color="auto"/>
      </w:divBdr>
    </w:div>
    <w:div w:id="207300572">
      <w:bodyDiv w:val="1"/>
      <w:marLeft w:val="0"/>
      <w:marRight w:val="0"/>
      <w:marTop w:val="0"/>
      <w:marBottom w:val="0"/>
      <w:divBdr>
        <w:top w:val="none" w:sz="0" w:space="0" w:color="auto"/>
        <w:left w:val="none" w:sz="0" w:space="0" w:color="auto"/>
        <w:bottom w:val="none" w:sz="0" w:space="0" w:color="auto"/>
        <w:right w:val="none" w:sz="0" w:space="0" w:color="auto"/>
      </w:divBdr>
    </w:div>
    <w:div w:id="208612615">
      <w:bodyDiv w:val="1"/>
      <w:marLeft w:val="0"/>
      <w:marRight w:val="0"/>
      <w:marTop w:val="0"/>
      <w:marBottom w:val="0"/>
      <w:divBdr>
        <w:top w:val="none" w:sz="0" w:space="0" w:color="auto"/>
        <w:left w:val="none" w:sz="0" w:space="0" w:color="auto"/>
        <w:bottom w:val="none" w:sz="0" w:space="0" w:color="auto"/>
        <w:right w:val="none" w:sz="0" w:space="0" w:color="auto"/>
      </w:divBdr>
    </w:div>
    <w:div w:id="213851292">
      <w:bodyDiv w:val="1"/>
      <w:marLeft w:val="0"/>
      <w:marRight w:val="0"/>
      <w:marTop w:val="0"/>
      <w:marBottom w:val="0"/>
      <w:divBdr>
        <w:top w:val="none" w:sz="0" w:space="0" w:color="auto"/>
        <w:left w:val="none" w:sz="0" w:space="0" w:color="auto"/>
        <w:bottom w:val="none" w:sz="0" w:space="0" w:color="auto"/>
        <w:right w:val="none" w:sz="0" w:space="0" w:color="auto"/>
      </w:divBdr>
    </w:div>
    <w:div w:id="215896911">
      <w:bodyDiv w:val="1"/>
      <w:marLeft w:val="0"/>
      <w:marRight w:val="0"/>
      <w:marTop w:val="0"/>
      <w:marBottom w:val="0"/>
      <w:divBdr>
        <w:top w:val="none" w:sz="0" w:space="0" w:color="auto"/>
        <w:left w:val="none" w:sz="0" w:space="0" w:color="auto"/>
        <w:bottom w:val="none" w:sz="0" w:space="0" w:color="auto"/>
        <w:right w:val="none" w:sz="0" w:space="0" w:color="auto"/>
      </w:divBdr>
    </w:div>
    <w:div w:id="225607004">
      <w:bodyDiv w:val="1"/>
      <w:marLeft w:val="0"/>
      <w:marRight w:val="0"/>
      <w:marTop w:val="0"/>
      <w:marBottom w:val="0"/>
      <w:divBdr>
        <w:top w:val="none" w:sz="0" w:space="0" w:color="auto"/>
        <w:left w:val="none" w:sz="0" w:space="0" w:color="auto"/>
        <w:bottom w:val="none" w:sz="0" w:space="0" w:color="auto"/>
        <w:right w:val="none" w:sz="0" w:space="0" w:color="auto"/>
      </w:divBdr>
    </w:div>
    <w:div w:id="238485703">
      <w:bodyDiv w:val="1"/>
      <w:marLeft w:val="0"/>
      <w:marRight w:val="0"/>
      <w:marTop w:val="0"/>
      <w:marBottom w:val="0"/>
      <w:divBdr>
        <w:top w:val="none" w:sz="0" w:space="0" w:color="auto"/>
        <w:left w:val="none" w:sz="0" w:space="0" w:color="auto"/>
        <w:bottom w:val="none" w:sz="0" w:space="0" w:color="auto"/>
        <w:right w:val="none" w:sz="0" w:space="0" w:color="auto"/>
      </w:divBdr>
    </w:div>
    <w:div w:id="245455707">
      <w:bodyDiv w:val="1"/>
      <w:marLeft w:val="0"/>
      <w:marRight w:val="0"/>
      <w:marTop w:val="0"/>
      <w:marBottom w:val="0"/>
      <w:divBdr>
        <w:top w:val="none" w:sz="0" w:space="0" w:color="auto"/>
        <w:left w:val="none" w:sz="0" w:space="0" w:color="auto"/>
        <w:bottom w:val="none" w:sz="0" w:space="0" w:color="auto"/>
        <w:right w:val="none" w:sz="0" w:space="0" w:color="auto"/>
      </w:divBdr>
    </w:div>
    <w:div w:id="260572940">
      <w:bodyDiv w:val="1"/>
      <w:marLeft w:val="0"/>
      <w:marRight w:val="0"/>
      <w:marTop w:val="0"/>
      <w:marBottom w:val="0"/>
      <w:divBdr>
        <w:top w:val="none" w:sz="0" w:space="0" w:color="auto"/>
        <w:left w:val="none" w:sz="0" w:space="0" w:color="auto"/>
        <w:bottom w:val="none" w:sz="0" w:space="0" w:color="auto"/>
        <w:right w:val="none" w:sz="0" w:space="0" w:color="auto"/>
      </w:divBdr>
    </w:div>
    <w:div w:id="281307851">
      <w:bodyDiv w:val="1"/>
      <w:marLeft w:val="0"/>
      <w:marRight w:val="0"/>
      <w:marTop w:val="0"/>
      <w:marBottom w:val="0"/>
      <w:divBdr>
        <w:top w:val="none" w:sz="0" w:space="0" w:color="auto"/>
        <w:left w:val="none" w:sz="0" w:space="0" w:color="auto"/>
        <w:bottom w:val="none" w:sz="0" w:space="0" w:color="auto"/>
        <w:right w:val="none" w:sz="0" w:space="0" w:color="auto"/>
      </w:divBdr>
    </w:div>
    <w:div w:id="287132450">
      <w:bodyDiv w:val="1"/>
      <w:marLeft w:val="0"/>
      <w:marRight w:val="0"/>
      <w:marTop w:val="0"/>
      <w:marBottom w:val="0"/>
      <w:divBdr>
        <w:top w:val="none" w:sz="0" w:space="0" w:color="auto"/>
        <w:left w:val="none" w:sz="0" w:space="0" w:color="auto"/>
        <w:bottom w:val="none" w:sz="0" w:space="0" w:color="auto"/>
        <w:right w:val="none" w:sz="0" w:space="0" w:color="auto"/>
      </w:divBdr>
    </w:div>
    <w:div w:id="307825781">
      <w:bodyDiv w:val="1"/>
      <w:marLeft w:val="0"/>
      <w:marRight w:val="0"/>
      <w:marTop w:val="0"/>
      <w:marBottom w:val="0"/>
      <w:divBdr>
        <w:top w:val="none" w:sz="0" w:space="0" w:color="auto"/>
        <w:left w:val="none" w:sz="0" w:space="0" w:color="auto"/>
        <w:bottom w:val="none" w:sz="0" w:space="0" w:color="auto"/>
        <w:right w:val="none" w:sz="0" w:space="0" w:color="auto"/>
      </w:divBdr>
    </w:div>
    <w:div w:id="319047409">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5234756">
      <w:bodyDiv w:val="1"/>
      <w:marLeft w:val="0"/>
      <w:marRight w:val="0"/>
      <w:marTop w:val="0"/>
      <w:marBottom w:val="0"/>
      <w:divBdr>
        <w:top w:val="none" w:sz="0" w:space="0" w:color="auto"/>
        <w:left w:val="none" w:sz="0" w:space="0" w:color="auto"/>
        <w:bottom w:val="none" w:sz="0" w:space="0" w:color="auto"/>
        <w:right w:val="none" w:sz="0" w:space="0" w:color="auto"/>
      </w:divBdr>
    </w:div>
    <w:div w:id="337201309">
      <w:bodyDiv w:val="1"/>
      <w:marLeft w:val="0"/>
      <w:marRight w:val="0"/>
      <w:marTop w:val="0"/>
      <w:marBottom w:val="0"/>
      <w:divBdr>
        <w:top w:val="none" w:sz="0" w:space="0" w:color="auto"/>
        <w:left w:val="none" w:sz="0" w:space="0" w:color="auto"/>
        <w:bottom w:val="none" w:sz="0" w:space="0" w:color="auto"/>
        <w:right w:val="none" w:sz="0" w:space="0" w:color="auto"/>
      </w:divBdr>
    </w:div>
    <w:div w:id="339703081">
      <w:bodyDiv w:val="1"/>
      <w:marLeft w:val="0"/>
      <w:marRight w:val="0"/>
      <w:marTop w:val="0"/>
      <w:marBottom w:val="0"/>
      <w:divBdr>
        <w:top w:val="none" w:sz="0" w:space="0" w:color="auto"/>
        <w:left w:val="none" w:sz="0" w:space="0" w:color="auto"/>
        <w:bottom w:val="none" w:sz="0" w:space="0" w:color="auto"/>
        <w:right w:val="none" w:sz="0" w:space="0" w:color="auto"/>
      </w:divBdr>
    </w:div>
    <w:div w:id="347954455">
      <w:bodyDiv w:val="1"/>
      <w:marLeft w:val="0"/>
      <w:marRight w:val="0"/>
      <w:marTop w:val="0"/>
      <w:marBottom w:val="0"/>
      <w:divBdr>
        <w:top w:val="none" w:sz="0" w:space="0" w:color="auto"/>
        <w:left w:val="none" w:sz="0" w:space="0" w:color="auto"/>
        <w:bottom w:val="none" w:sz="0" w:space="0" w:color="auto"/>
        <w:right w:val="none" w:sz="0" w:space="0" w:color="auto"/>
      </w:divBdr>
    </w:div>
    <w:div w:id="351154212">
      <w:bodyDiv w:val="1"/>
      <w:marLeft w:val="0"/>
      <w:marRight w:val="0"/>
      <w:marTop w:val="0"/>
      <w:marBottom w:val="0"/>
      <w:divBdr>
        <w:top w:val="none" w:sz="0" w:space="0" w:color="auto"/>
        <w:left w:val="none" w:sz="0" w:space="0" w:color="auto"/>
        <w:bottom w:val="none" w:sz="0" w:space="0" w:color="auto"/>
        <w:right w:val="none" w:sz="0" w:space="0" w:color="auto"/>
      </w:divBdr>
    </w:div>
    <w:div w:id="378167082">
      <w:bodyDiv w:val="1"/>
      <w:marLeft w:val="0"/>
      <w:marRight w:val="0"/>
      <w:marTop w:val="0"/>
      <w:marBottom w:val="0"/>
      <w:divBdr>
        <w:top w:val="none" w:sz="0" w:space="0" w:color="auto"/>
        <w:left w:val="none" w:sz="0" w:space="0" w:color="auto"/>
        <w:bottom w:val="none" w:sz="0" w:space="0" w:color="auto"/>
        <w:right w:val="none" w:sz="0" w:space="0" w:color="auto"/>
      </w:divBdr>
    </w:div>
    <w:div w:id="381756961">
      <w:bodyDiv w:val="1"/>
      <w:marLeft w:val="0"/>
      <w:marRight w:val="0"/>
      <w:marTop w:val="0"/>
      <w:marBottom w:val="0"/>
      <w:divBdr>
        <w:top w:val="none" w:sz="0" w:space="0" w:color="auto"/>
        <w:left w:val="none" w:sz="0" w:space="0" w:color="auto"/>
        <w:bottom w:val="none" w:sz="0" w:space="0" w:color="auto"/>
        <w:right w:val="none" w:sz="0" w:space="0" w:color="auto"/>
      </w:divBdr>
    </w:div>
    <w:div w:id="386031223">
      <w:bodyDiv w:val="1"/>
      <w:marLeft w:val="0"/>
      <w:marRight w:val="0"/>
      <w:marTop w:val="0"/>
      <w:marBottom w:val="0"/>
      <w:divBdr>
        <w:top w:val="none" w:sz="0" w:space="0" w:color="auto"/>
        <w:left w:val="none" w:sz="0" w:space="0" w:color="auto"/>
        <w:bottom w:val="none" w:sz="0" w:space="0" w:color="auto"/>
        <w:right w:val="none" w:sz="0" w:space="0" w:color="auto"/>
      </w:divBdr>
    </w:div>
    <w:div w:id="392506388">
      <w:bodyDiv w:val="1"/>
      <w:marLeft w:val="0"/>
      <w:marRight w:val="0"/>
      <w:marTop w:val="0"/>
      <w:marBottom w:val="0"/>
      <w:divBdr>
        <w:top w:val="none" w:sz="0" w:space="0" w:color="auto"/>
        <w:left w:val="none" w:sz="0" w:space="0" w:color="auto"/>
        <w:bottom w:val="none" w:sz="0" w:space="0" w:color="auto"/>
        <w:right w:val="none" w:sz="0" w:space="0" w:color="auto"/>
      </w:divBdr>
    </w:div>
    <w:div w:id="408504072">
      <w:bodyDiv w:val="1"/>
      <w:marLeft w:val="0"/>
      <w:marRight w:val="0"/>
      <w:marTop w:val="0"/>
      <w:marBottom w:val="0"/>
      <w:divBdr>
        <w:top w:val="none" w:sz="0" w:space="0" w:color="auto"/>
        <w:left w:val="none" w:sz="0" w:space="0" w:color="auto"/>
        <w:bottom w:val="none" w:sz="0" w:space="0" w:color="auto"/>
        <w:right w:val="none" w:sz="0" w:space="0" w:color="auto"/>
      </w:divBdr>
    </w:div>
    <w:div w:id="422535439">
      <w:bodyDiv w:val="1"/>
      <w:marLeft w:val="0"/>
      <w:marRight w:val="0"/>
      <w:marTop w:val="0"/>
      <w:marBottom w:val="0"/>
      <w:divBdr>
        <w:top w:val="none" w:sz="0" w:space="0" w:color="auto"/>
        <w:left w:val="none" w:sz="0" w:space="0" w:color="auto"/>
        <w:bottom w:val="none" w:sz="0" w:space="0" w:color="auto"/>
        <w:right w:val="none" w:sz="0" w:space="0" w:color="auto"/>
      </w:divBdr>
    </w:div>
    <w:div w:id="432556805">
      <w:bodyDiv w:val="1"/>
      <w:marLeft w:val="0"/>
      <w:marRight w:val="0"/>
      <w:marTop w:val="0"/>
      <w:marBottom w:val="0"/>
      <w:divBdr>
        <w:top w:val="none" w:sz="0" w:space="0" w:color="auto"/>
        <w:left w:val="none" w:sz="0" w:space="0" w:color="auto"/>
        <w:bottom w:val="none" w:sz="0" w:space="0" w:color="auto"/>
        <w:right w:val="none" w:sz="0" w:space="0" w:color="auto"/>
      </w:divBdr>
      <w:divsChild>
        <w:div w:id="257103831">
          <w:marLeft w:val="0"/>
          <w:marRight w:val="0"/>
          <w:marTop w:val="0"/>
          <w:marBottom w:val="0"/>
          <w:divBdr>
            <w:top w:val="none" w:sz="0" w:space="0" w:color="auto"/>
            <w:left w:val="none" w:sz="0" w:space="0" w:color="auto"/>
            <w:bottom w:val="none" w:sz="0" w:space="0" w:color="auto"/>
            <w:right w:val="none" w:sz="0" w:space="0" w:color="auto"/>
          </w:divBdr>
        </w:div>
        <w:div w:id="568152898">
          <w:marLeft w:val="0"/>
          <w:marRight w:val="0"/>
          <w:marTop w:val="0"/>
          <w:marBottom w:val="0"/>
          <w:divBdr>
            <w:top w:val="none" w:sz="0" w:space="0" w:color="auto"/>
            <w:left w:val="none" w:sz="0" w:space="0" w:color="auto"/>
            <w:bottom w:val="none" w:sz="0" w:space="0" w:color="auto"/>
            <w:right w:val="none" w:sz="0" w:space="0" w:color="auto"/>
          </w:divBdr>
        </w:div>
        <w:div w:id="595482057">
          <w:marLeft w:val="0"/>
          <w:marRight w:val="0"/>
          <w:marTop w:val="0"/>
          <w:marBottom w:val="0"/>
          <w:divBdr>
            <w:top w:val="none" w:sz="0" w:space="0" w:color="auto"/>
            <w:left w:val="none" w:sz="0" w:space="0" w:color="auto"/>
            <w:bottom w:val="none" w:sz="0" w:space="0" w:color="auto"/>
            <w:right w:val="none" w:sz="0" w:space="0" w:color="auto"/>
          </w:divBdr>
        </w:div>
        <w:div w:id="846210279">
          <w:marLeft w:val="0"/>
          <w:marRight w:val="0"/>
          <w:marTop w:val="0"/>
          <w:marBottom w:val="0"/>
          <w:divBdr>
            <w:top w:val="none" w:sz="0" w:space="0" w:color="auto"/>
            <w:left w:val="none" w:sz="0" w:space="0" w:color="auto"/>
            <w:bottom w:val="none" w:sz="0" w:space="0" w:color="auto"/>
            <w:right w:val="none" w:sz="0" w:space="0" w:color="auto"/>
          </w:divBdr>
        </w:div>
        <w:div w:id="910500506">
          <w:marLeft w:val="0"/>
          <w:marRight w:val="0"/>
          <w:marTop w:val="0"/>
          <w:marBottom w:val="0"/>
          <w:divBdr>
            <w:top w:val="none" w:sz="0" w:space="0" w:color="auto"/>
            <w:left w:val="none" w:sz="0" w:space="0" w:color="auto"/>
            <w:bottom w:val="none" w:sz="0" w:space="0" w:color="auto"/>
            <w:right w:val="none" w:sz="0" w:space="0" w:color="auto"/>
          </w:divBdr>
        </w:div>
      </w:divsChild>
    </w:div>
    <w:div w:id="434834795">
      <w:bodyDiv w:val="1"/>
      <w:marLeft w:val="0"/>
      <w:marRight w:val="0"/>
      <w:marTop w:val="0"/>
      <w:marBottom w:val="0"/>
      <w:divBdr>
        <w:top w:val="none" w:sz="0" w:space="0" w:color="auto"/>
        <w:left w:val="none" w:sz="0" w:space="0" w:color="auto"/>
        <w:bottom w:val="none" w:sz="0" w:space="0" w:color="auto"/>
        <w:right w:val="none" w:sz="0" w:space="0" w:color="auto"/>
      </w:divBdr>
    </w:div>
    <w:div w:id="441536640">
      <w:bodyDiv w:val="1"/>
      <w:marLeft w:val="0"/>
      <w:marRight w:val="0"/>
      <w:marTop w:val="0"/>
      <w:marBottom w:val="0"/>
      <w:divBdr>
        <w:top w:val="none" w:sz="0" w:space="0" w:color="auto"/>
        <w:left w:val="none" w:sz="0" w:space="0" w:color="auto"/>
        <w:bottom w:val="none" w:sz="0" w:space="0" w:color="auto"/>
        <w:right w:val="none" w:sz="0" w:space="0" w:color="auto"/>
      </w:divBdr>
    </w:div>
    <w:div w:id="450132902">
      <w:bodyDiv w:val="1"/>
      <w:marLeft w:val="0"/>
      <w:marRight w:val="0"/>
      <w:marTop w:val="0"/>
      <w:marBottom w:val="0"/>
      <w:divBdr>
        <w:top w:val="none" w:sz="0" w:space="0" w:color="auto"/>
        <w:left w:val="none" w:sz="0" w:space="0" w:color="auto"/>
        <w:bottom w:val="none" w:sz="0" w:space="0" w:color="auto"/>
        <w:right w:val="none" w:sz="0" w:space="0" w:color="auto"/>
      </w:divBdr>
    </w:div>
    <w:div w:id="457069511">
      <w:bodyDiv w:val="1"/>
      <w:marLeft w:val="0"/>
      <w:marRight w:val="0"/>
      <w:marTop w:val="0"/>
      <w:marBottom w:val="0"/>
      <w:divBdr>
        <w:top w:val="none" w:sz="0" w:space="0" w:color="auto"/>
        <w:left w:val="none" w:sz="0" w:space="0" w:color="auto"/>
        <w:bottom w:val="none" w:sz="0" w:space="0" w:color="auto"/>
        <w:right w:val="none" w:sz="0" w:space="0" w:color="auto"/>
      </w:divBdr>
    </w:div>
    <w:div w:id="478886474">
      <w:bodyDiv w:val="1"/>
      <w:marLeft w:val="0"/>
      <w:marRight w:val="0"/>
      <w:marTop w:val="0"/>
      <w:marBottom w:val="0"/>
      <w:divBdr>
        <w:top w:val="none" w:sz="0" w:space="0" w:color="auto"/>
        <w:left w:val="none" w:sz="0" w:space="0" w:color="auto"/>
        <w:bottom w:val="none" w:sz="0" w:space="0" w:color="auto"/>
        <w:right w:val="none" w:sz="0" w:space="0" w:color="auto"/>
      </w:divBdr>
    </w:div>
    <w:div w:id="501703193">
      <w:bodyDiv w:val="1"/>
      <w:marLeft w:val="0"/>
      <w:marRight w:val="0"/>
      <w:marTop w:val="0"/>
      <w:marBottom w:val="0"/>
      <w:divBdr>
        <w:top w:val="none" w:sz="0" w:space="0" w:color="auto"/>
        <w:left w:val="none" w:sz="0" w:space="0" w:color="auto"/>
        <w:bottom w:val="none" w:sz="0" w:space="0" w:color="auto"/>
        <w:right w:val="none" w:sz="0" w:space="0" w:color="auto"/>
      </w:divBdr>
    </w:div>
    <w:div w:id="510140766">
      <w:bodyDiv w:val="1"/>
      <w:marLeft w:val="0"/>
      <w:marRight w:val="0"/>
      <w:marTop w:val="0"/>
      <w:marBottom w:val="0"/>
      <w:divBdr>
        <w:top w:val="none" w:sz="0" w:space="0" w:color="auto"/>
        <w:left w:val="none" w:sz="0" w:space="0" w:color="auto"/>
        <w:bottom w:val="none" w:sz="0" w:space="0" w:color="auto"/>
        <w:right w:val="none" w:sz="0" w:space="0" w:color="auto"/>
      </w:divBdr>
    </w:div>
    <w:div w:id="512190779">
      <w:bodyDiv w:val="1"/>
      <w:marLeft w:val="0"/>
      <w:marRight w:val="0"/>
      <w:marTop w:val="0"/>
      <w:marBottom w:val="0"/>
      <w:divBdr>
        <w:top w:val="none" w:sz="0" w:space="0" w:color="auto"/>
        <w:left w:val="none" w:sz="0" w:space="0" w:color="auto"/>
        <w:bottom w:val="none" w:sz="0" w:space="0" w:color="auto"/>
        <w:right w:val="none" w:sz="0" w:space="0" w:color="auto"/>
      </w:divBdr>
    </w:div>
    <w:div w:id="513879309">
      <w:bodyDiv w:val="1"/>
      <w:marLeft w:val="0"/>
      <w:marRight w:val="0"/>
      <w:marTop w:val="0"/>
      <w:marBottom w:val="0"/>
      <w:divBdr>
        <w:top w:val="none" w:sz="0" w:space="0" w:color="auto"/>
        <w:left w:val="none" w:sz="0" w:space="0" w:color="auto"/>
        <w:bottom w:val="none" w:sz="0" w:space="0" w:color="auto"/>
        <w:right w:val="none" w:sz="0" w:space="0" w:color="auto"/>
      </w:divBdr>
    </w:div>
    <w:div w:id="529416919">
      <w:bodyDiv w:val="1"/>
      <w:marLeft w:val="0"/>
      <w:marRight w:val="0"/>
      <w:marTop w:val="0"/>
      <w:marBottom w:val="0"/>
      <w:divBdr>
        <w:top w:val="none" w:sz="0" w:space="0" w:color="auto"/>
        <w:left w:val="none" w:sz="0" w:space="0" w:color="auto"/>
        <w:bottom w:val="none" w:sz="0" w:space="0" w:color="auto"/>
        <w:right w:val="none" w:sz="0" w:space="0" w:color="auto"/>
      </w:divBdr>
    </w:div>
    <w:div w:id="543105714">
      <w:bodyDiv w:val="1"/>
      <w:marLeft w:val="0"/>
      <w:marRight w:val="0"/>
      <w:marTop w:val="0"/>
      <w:marBottom w:val="0"/>
      <w:divBdr>
        <w:top w:val="none" w:sz="0" w:space="0" w:color="auto"/>
        <w:left w:val="none" w:sz="0" w:space="0" w:color="auto"/>
        <w:bottom w:val="none" w:sz="0" w:space="0" w:color="auto"/>
        <w:right w:val="none" w:sz="0" w:space="0" w:color="auto"/>
      </w:divBdr>
    </w:div>
    <w:div w:id="550456959">
      <w:bodyDiv w:val="1"/>
      <w:marLeft w:val="0"/>
      <w:marRight w:val="0"/>
      <w:marTop w:val="0"/>
      <w:marBottom w:val="0"/>
      <w:divBdr>
        <w:top w:val="none" w:sz="0" w:space="0" w:color="auto"/>
        <w:left w:val="none" w:sz="0" w:space="0" w:color="auto"/>
        <w:bottom w:val="none" w:sz="0" w:space="0" w:color="auto"/>
        <w:right w:val="none" w:sz="0" w:space="0" w:color="auto"/>
      </w:divBdr>
    </w:div>
    <w:div w:id="565261312">
      <w:bodyDiv w:val="1"/>
      <w:marLeft w:val="0"/>
      <w:marRight w:val="0"/>
      <w:marTop w:val="0"/>
      <w:marBottom w:val="0"/>
      <w:divBdr>
        <w:top w:val="none" w:sz="0" w:space="0" w:color="auto"/>
        <w:left w:val="none" w:sz="0" w:space="0" w:color="auto"/>
        <w:bottom w:val="none" w:sz="0" w:space="0" w:color="auto"/>
        <w:right w:val="none" w:sz="0" w:space="0" w:color="auto"/>
      </w:divBdr>
    </w:div>
    <w:div w:id="585500379">
      <w:bodyDiv w:val="1"/>
      <w:marLeft w:val="0"/>
      <w:marRight w:val="0"/>
      <w:marTop w:val="0"/>
      <w:marBottom w:val="0"/>
      <w:divBdr>
        <w:top w:val="none" w:sz="0" w:space="0" w:color="auto"/>
        <w:left w:val="none" w:sz="0" w:space="0" w:color="auto"/>
        <w:bottom w:val="none" w:sz="0" w:space="0" w:color="auto"/>
        <w:right w:val="none" w:sz="0" w:space="0" w:color="auto"/>
      </w:divBdr>
    </w:div>
    <w:div w:id="590434031">
      <w:bodyDiv w:val="1"/>
      <w:marLeft w:val="0"/>
      <w:marRight w:val="0"/>
      <w:marTop w:val="0"/>
      <w:marBottom w:val="0"/>
      <w:divBdr>
        <w:top w:val="none" w:sz="0" w:space="0" w:color="auto"/>
        <w:left w:val="none" w:sz="0" w:space="0" w:color="auto"/>
        <w:bottom w:val="none" w:sz="0" w:space="0" w:color="auto"/>
        <w:right w:val="none" w:sz="0" w:space="0" w:color="auto"/>
      </w:divBdr>
    </w:div>
    <w:div w:id="619605499">
      <w:bodyDiv w:val="1"/>
      <w:marLeft w:val="0"/>
      <w:marRight w:val="0"/>
      <w:marTop w:val="0"/>
      <w:marBottom w:val="0"/>
      <w:divBdr>
        <w:top w:val="none" w:sz="0" w:space="0" w:color="auto"/>
        <w:left w:val="none" w:sz="0" w:space="0" w:color="auto"/>
        <w:bottom w:val="none" w:sz="0" w:space="0" w:color="auto"/>
        <w:right w:val="none" w:sz="0" w:space="0" w:color="auto"/>
      </w:divBdr>
    </w:div>
    <w:div w:id="638388250">
      <w:bodyDiv w:val="1"/>
      <w:marLeft w:val="0"/>
      <w:marRight w:val="0"/>
      <w:marTop w:val="0"/>
      <w:marBottom w:val="0"/>
      <w:divBdr>
        <w:top w:val="none" w:sz="0" w:space="0" w:color="auto"/>
        <w:left w:val="none" w:sz="0" w:space="0" w:color="auto"/>
        <w:bottom w:val="none" w:sz="0" w:space="0" w:color="auto"/>
        <w:right w:val="none" w:sz="0" w:space="0" w:color="auto"/>
      </w:divBdr>
    </w:div>
    <w:div w:id="639002079">
      <w:bodyDiv w:val="1"/>
      <w:marLeft w:val="0"/>
      <w:marRight w:val="0"/>
      <w:marTop w:val="0"/>
      <w:marBottom w:val="0"/>
      <w:divBdr>
        <w:top w:val="none" w:sz="0" w:space="0" w:color="auto"/>
        <w:left w:val="none" w:sz="0" w:space="0" w:color="auto"/>
        <w:bottom w:val="none" w:sz="0" w:space="0" w:color="auto"/>
        <w:right w:val="none" w:sz="0" w:space="0" w:color="auto"/>
      </w:divBdr>
    </w:div>
    <w:div w:id="695086461">
      <w:bodyDiv w:val="1"/>
      <w:marLeft w:val="0"/>
      <w:marRight w:val="0"/>
      <w:marTop w:val="0"/>
      <w:marBottom w:val="0"/>
      <w:divBdr>
        <w:top w:val="none" w:sz="0" w:space="0" w:color="auto"/>
        <w:left w:val="none" w:sz="0" w:space="0" w:color="auto"/>
        <w:bottom w:val="none" w:sz="0" w:space="0" w:color="auto"/>
        <w:right w:val="none" w:sz="0" w:space="0" w:color="auto"/>
      </w:divBdr>
    </w:div>
    <w:div w:id="715202354">
      <w:bodyDiv w:val="1"/>
      <w:marLeft w:val="0"/>
      <w:marRight w:val="0"/>
      <w:marTop w:val="0"/>
      <w:marBottom w:val="0"/>
      <w:divBdr>
        <w:top w:val="none" w:sz="0" w:space="0" w:color="auto"/>
        <w:left w:val="none" w:sz="0" w:space="0" w:color="auto"/>
        <w:bottom w:val="none" w:sz="0" w:space="0" w:color="auto"/>
        <w:right w:val="none" w:sz="0" w:space="0" w:color="auto"/>
      </w:divBdr>
    </w:div>
    <w:div w:id="717509372">
      <w:bodyDiv w:val="1"/>
      <w:marLeft w:val="0"/>
      <w:marRight w:val="0"/>
      <w:marTop w:val="0"/>
      <w:marBottom w:val="0"/>
      <w:divBdr>
        <w:top w:val="none" w:sz="0" w:space="0" w:color="auto"/>
        <w:left w:val="none" w:sz="0" w:space="0" w:color="auto"/>
        <w:bottom w:val="none" w:sz="0" w:space="0" w:color="auto"/>
        <w:right w:val="none" w:sz="0" w:space="0" w:color="auto"/>
      </w:divBdr>
    </w:div>
    <w:div w:id="723336138">
      <w:bodyDiv w:val="1"/>
      <w:marLeft w:val="0"/>
      <w:marRight w:val="0"/>
      <w:marTop w:val="0"/>
      <w:marBottom w:val="0"/>
      <w:divBdr>
        <w:top w:val="none" w:sz="0" w:space="0" w:color="auto"/>
        <w:left w:val="none" w:sz="0" w:space="0" w:color="auto"/>
        <w:bottom w:val="none" w:sz="0" w:space="0" w:color="auto"/>
        <w:right w:val="none" w:sz="0" w:space="0" w:color="auto"/>
      </w:divBdr>
    </w:div>
    <w:div w:id="729228613">
      <w:bodyDiv w:val="1"/>
      <w:marLeft w:val="0"/>
      <w:marRight w:val="0"/>
      <w:marTop w:val="0"/>
      <w:marBottom w:val="0"/>
      <w:divBdr>
        <w:top w:val="none" w:sz="0" w:space="0" w:color="auto"/>
        <w:left w:val="none" w:sz="0" w:space="0" w:color="auto"/>
        <w:bottom w:val="none" w:sz="0" w:space="0" w:color="auto"/>
        <w:right w:val="none" w:sz="0" w:space="0" w:color="auto"/>
      </w:divBdr>
    </w:div>
    <w:div w:id="740295435">
      <w:bodyDiv w:val="1"/>
      <w:marLeft w:val="0"/>
      <w:marRight w:val="0"/>
      <w:marTop w:val="0"/>
      <w:marBottom w:val="0"/>
      <w:divBdr>
        <w:top w:val="none" w:sz="0" w:space="0" w:color="auto"/>
        <w:left w:val="none" w:sz="0" w:space="0" w:color="auto"/>
        <w:bottom w:val="none" w:sz="0" w:space="0" w:color="auto"/>
        <w:right w:val="none" w:sz="0" w:space="0" w:color="auto"/>
      </w:divBdr>
    </w:div>
    <w:div w:id="743919486">
      <w:bodyDiv w:val="1"/>
      <w:marLeft w:val="0"/>
      <w:marRight w:val="0"/>
      <w:marTop w:val="0"/>
      <w:marBottom w:val="0"/>
      <w:divBdr>
        <w:top w:val="none" w:sz="0" w:space="0" w:color="auto"/>
        <w:left w:val="none" w:sz="0" w:space="0" w:color="auto"/>
        <w:bottom w:val="none" w:sz="0" w:space="0" w:color="auto"/>
        <w:right w:val="none" w:sz="0" w:space="0" w:color="auto"/>
      </w:divBdr>
    </w:div>
    <w:div w:id="771778058">
      <w:bodyDiv w:val="1"/>
      <w:marLeft w:val="0"/>
      <w:marRight w:val="0"/>
      <w:marTop w:val="0"/>
      <w:marBottom w:val="0"/>
      <w:divBdr>
        <w:top w:val="none" w:sz="0" w:space="0" w:color="auto"/>
        <w:left w:val="none" w:sz="0" w:space="0" w:color="auto"/>
        <w:bottom w:val="none" w:sz="0" w:space="0" w:color="auto"/>
        <w:right w:val="none" w:sz="0" w:space="0" w:color="auto"/>
      </w:divBdr>
    </w:div>
    <w:div w:id="774642595">
      <w:bodyDiv w:val="1"/>
      <w:marLeft w:val="0"/>
      <w:marRight w:val="0"/>
      <w:marTop w:val="0"/>
      <w:marBottom w:val="0"/>
      <w:divBdr>
        <w:top w:val="none" w:sz="0" w:space="0" w:color="auto"/>
        <w:left w:val="none" w:sz="0" w:space="0" w:color="auto"/>
        <w:bottom w:val="none" w:sz="0" w:space="0" w:color="auto"/>
        <w:right w:val="none" w:sz="0" w:space="0" w:color="auto"/>
      </w:divBdr>
    </w:div>
    <w:div w:id="776174761">
      <w:bodyDiv w:val="1"/>
      <w:marLeft w:val="0"/>
      <w:marRight w:val="0"/>
      <w:marTop w:val="0"/>
      <w:marBottom w:val="0"/>
      <w:divBdr>
        <w:top w:val="none" w:sz="0" w:space="0" w:color="auto"/>
        <w:left w:val="none" w:sz="0" w:space="0" w:color="auto"/>
        <w:bottom w:val="none" w:sz="0" w:space="0" w:color="auto"/>
        <w:right w:val="none" w:sz="0" w:space="0" w:color="auto"/>
      </w:divBdr>
    </w:div>
    <w:div w:id="783111610">
      <w:bodyDiv w:val="1"/>
      <w:marLeft w:val="0"/>
      <w:marRight w:val="0"/>
      <w:marTop w:val="0"/>
      <w:marBottom w:val="0"/>
      <w:divBdr>
        <w:top w:val="none" w:sz="0" w:space="0" w:color="auto"/>
        <w:left w:val="none" w:sz="0" w:space="0" w:color="auto"/>
        <w:bottom w:val="none" w:sz="0" w:space="0" w:color="auto"/>
        <w:right w:val="none" w:sz="0" w:space="0" w:color="auto"/>
      </w:divBdr>
    </w:div>
    <w:div w:id="787435637">
      <w:bodyDiv w:val="1"/>
      <w:marLeft w:val="0"/>
      <w:marRight w:val="0"/>
      <w:marTop w:val="0"/>
      <w:marBottom w:val="0"/>
      <w:divBdr>
        <w:top w:val="none" w:sz="0" w:space="0" w:color="auto"/>
        <w:left w:val="none" w:sz="0" w:space="0" w:color="auto"/>
        <w:bottom w:val="none" w:sz="0" w:space="0" w:color="auto"/>
        <w:right w:val="none" w:sz="0" w:space="0" w:color="auto"/>
      </w:divBdr>
    </w:div>
    <w:div w:id="794644417">
      <w:bodyDiv w:val="1"/>
      <w:marLeft w:val="0"/>
      <w:marRight w:val="0"/>
      <w:marTop w:val="0"/>
      <w:marBottom w:val="0"/>
      <w:divBdr>
        <w:top w:val="none" w:sz="0" w:space="0" w:color="auto"/>
        <w:left w:val="none" w:sz="0" w:space="0" w:color="auto"/>
        <w:bottom w:val="none" w:sz="0" w:space="0" w:color="auto"/>
        <w:right w:val="none" w:sz="0" w:space="0" w:color="auto"/>
      </w:divBdr>
    </w:div>
    <w:div w:id="797726499">
      <w:bodyDiv w:val="1"/>
      <w:marLeft w:val="0"/>
      <w:marRight w:val="0"/>
      <w:marTop w:val="0"/>
      <w:marBottom w:val="0"/>
      <w:divBdr>
        <w:top w:val="none" w:sz="0" w:space="0" w:color="auto"/>
        <w:left w:val="none" w:sz="0" w:space="0" w:color="auto"/>
        <w:bottom w:val="none" w:sz="0" w:space="0" w:color="auto"/>
        <w:right w:val="none" w:sz="0" w:space="0" w:color="auto"/>
      </w:divBdr>
    </w:div>
    <w:div w:id="814834147">
      <w:bodyDiv w:val="1"/>
      <w:marLeft w:val="0"/>
      <w:marRight w:val="0"/>
      <w:marTop w:val="0"/>
      <w:marBottom w:val="0"/>
      <w:divBdr>
        <w:top w:val="none" w:sz="0" w:space="0" w:color="auto"/>
        <w:left w:val="none" w:sz="0" w:space="0" w:color="auto"/>
        <w:bottom w:val="none" w:sz="0" w:space="0" w:color="auto"/>
        <w:right w:val="none" w:sz="0" w:space="0" w:color="auto"/>
      </w:divBdr>
    </w:div>
    <w:div w:id="817576833">
      <w:bodyDiv w:val="1"/>
      <w:marLeft w:val="0"/>
      <w:marRight w:val="0"/>
      <w:marTop w:val="0"/>
      <w:marBottom w:val="0"/>
      <w:divBdr>
        <w:top w:val="none" w:sz="0" w:space="0" w:color="auto"/>
        <w:left w:val="none" w:sz="0" w:space="0" w:color="auto"/>
        <w:bottom w:val="none" w:sz="0" w:space="0" w:color="auto"/>
        <w:right w:val="none" w:sz="0" w:space="0" w:color="auto"/>
      </w:divBdr>
    </w:div>
    <w:div w:id="824467491">
      <w:bodyDiv w:val="1"/>
      <w:marLeft w:val="0"/>
      <w:marRight w:val="0"/>
      <w:marTop w:val="0"/>
      <w:marBottom w:val="0"/>
      <w:divBdr>
        <w:top w:val="none" w:sz="0" w:space="0" w:color="auto"/>
        <w:left w:val="none" w:sz="0" w:space="0" w:color="auto"/>
        <w:bottom w:val="none" w:sz="0" w:space="0" w:color="auto"/>
        <w:right w:val="none" w:sz="0" w:space="0" w:color="auto"/>
      </w:divBdr>
    </w:div>
    <w:div w:id="827790259">
      <w:bodyDiv w:val="1"/>
      <w:marLeft w:val="0"/>
      <w:marRight w:val="0"/>
      <w:marTop w:val="0"/>
      <w:marBottom w:val="0"/>
      <w:divBdr>
        <w:top w:val="none" w:sz="0" w:space="0" w:color="auto"/>
        <w:left w:val="none" w:sz="0" w:space="0" w:color="auto"/>
        <w:bottom w:val="none" w:sz="0" w:space="0" w:color="auto"/>
        <w:right w:val="none" w:sz="0" w:space="0" w:color="auto"/>
      </w:divBdr>
    </w:div>
    <w:div w:id="830874729">
      <w:bodyDiv w:val="1"/>
      <w:marLeft w:val="0"/>
      <w:marRight w:val="0"/>
      <w:marTop w:val="0"/>
      <w:marBottom w:val="0"/>
      <w:divBdr>
        <w:top w:val="none" w:sz="0" w:space="0" w:color="auto"/>
        <w:left w:val="none" w:sz="0" w:space="0" w:color="auto"/>
        <w:bottom w:val="none" w:sz="0" w:space="0" w:color="auto"/>
        <w:right w:val="none" w:sz="0" w:space="0" w:color="auto"/>
      </w:divBdr>
      <w:divsChild>
        <w:div w:id="210579479">
          <w:marLeft w:val="1166"/>
          <w:marRight w:val="0"/>
          <w:marTop w:val="77"/>
          <w:marBottom w:val="0"/>
          <w:divBdr>
            <w:top w:val="none" w:sz="0" w:space="0" w:color="auto"/>
            <w:left w:val="none" w:sz="0" w:space="0" w:color="auto"/>
            <w:bottom w:val="none" w:sz="0" w:space="0" w:color="auto"/>
            <w:right w:val="none" w:sz="0" w:space="0" w:color="auto"/>
          </w:divBdr>
        </w:div>
        <w:div w:id="305210999">
          <w:marLeft w:val="547"/>
          <w:marRight w:val="0"/>
          <w:marTop w:val="86"/>
          <w:marBottom w:val="0"/>
          <w:divBdr>
            <w:top w:val="none" w:sz="0" w:space="0" w:color="auto"/>
            <w:left w:val="none" w:sz="0" w:space="0" w:color="auto"/>
            <w:bottom w:val="none" w:sz="0" w:space="0" w:color="auto"/>
            <w:right w:val="none" w:sz="0" w:space="0" w:color="auto"/>
          </w:divBdr>
        </w:div>
        <w:div w:id="815731220">
          <w:marLeft w:val="1166"/>
          <w:marRight w:val="0"/>
          <w:marTop w:val="77"/>
          <w:marBottom w:val="0"/>
          <w:divBdr>
            <w:top w:val="none" w:sz="0" w:space="0" w:color="auto"/>
            <w:left w:val="none" w:sz="0" w:space="0" w:color="auto"/>
            <w:bottom w:val="none" w:sz="0" w:space="0" w:color="auto"/>
            <w:right w:val="none" w:sz="0" w:space="0" w:color="auto"/>
          </w:divBdr>
        </w:div>
        <w:div w:id="1447893422">
          <w:marLeft w:val="1166"/>
          <w:marRight w:val="0"/>
          <w:marTop w:val="77"/>
          <w:marBottom w:val="0"/>
          <w:divBdr>
            <w:top w:val="none" w:sz="0" w:space="0" w:color="auto"/>
            <w:left w:val="none" w:sz="0" w:space="0" w:color="auto"/>
            <w:bottom w:val="none" w:sz="0" w:space="0" w:color="auto"/>
            <w:right w:val="none" w:sz="0" w:space="0" w:color="auto"/>
          </w:divBdr>
        </w:div>
      </w:divsChild>
    </w:div>
    <w:div w:id="874926126">
      <w:bodyDiv w:val="1"/>
      <w:marLeft w:val="0"/>
      <w:marRight w:val="0"/>
      <w:marTop w:val="0"/>
      <w:marBottom w:val="0"/>
      <w:divBdr>
        <w:top w:val="none" w:sz="0" w:space="0" w:color="auto"/>
        <w:left w:val="none" w:sz="0" w:space="0" w:color="auto"/>
        <w:bottom w:val="none" w:sz="0" w:space="0" w:color="auto"/>
        <w:right w:val="none" w:sz="0" w:space="0" w:color="auto"/>
      </w:divBdr>
    </w:div>
    <w:div w:id="877011093">
      <w:bodyDiv w:val="1"/>
      <w:marLeft w:val="0"/>
      <w:marRight w:val="0"/>
      <w:marTop w:val="0"/>
      <w:marBottom w:val="0"/>
      <w:divBdr>
        <w:top w:val="none" w:sz="0" w:space="0" w:color="auto"/>
        <w:left w:val="none" w:sz="0" w:space="0" w:color="auto"/>
        <w:bottom w:val="none" w:sz="0" w:space="0" w:color="auto"/>
        <w:right w:val="none" w:sz="0" w:space="0" w:color="auto"/>
      </w:divBdr>
    </w:div>
    <w:div w:id="890655327">
      <w:bodyDiv w:val="1"/>
      <w:marLeft w:val="0"/>
      <w:marRight w:val="0"/>
      <w:marTop w:val="0"/>
      <w:marBottom w:val="0"/>
      <w:divBdr>
        <w:top w:val="none" w:sz="0" w:space="0" w:color="auto"/>
        <w:left w:val="none" w:sz="0" w:space="0" w:color="auto"/>
        <w:bottom w:val="none" w:sz="0" w:space="0" w:color="auto"/>
        <w:right w:val="none" w:sz="0" w:space="0" w:color="auto"/>
      </w:divBdr>
    </w:div>
    <w:div w:id="904339066">
      <w:bodyDiv w:val="1"/>
      <w:marLeft w:val="0"/>
      <w:marRight w:val="0"/>
      <w:marTop w:val="0"/>
      <w:marBottom w:val="0"/>
      <w:divBdr>
        <w:top w:val="none" w:sz="0" w:space="0" w:color="auto"/>
        <w:left w:val="none" w:sz="0" w:space="0" w:color="auto"/>
        <w:bottom w:val="none" w:sz="0" w:space="0" w:color="auto"/>
        <w:right w:val="none" w:sz="0" w:space="0" w:color="auto"/>
      </w:divBdr>
    </w:div>
    <w:div w:id="937643424">
      <w:bodyDiv w:val="1"/>
      <w:marLeft w:val="0"/>
      <w:marRight w:val="0"/>
      <w:marTop w:val="0"/>
      <w:marBottom w:val="0"/>
      <w:divBdr>
        <w:top w:val="none" w:sz="0" w:space="0" w:color="auto"/>
        <w:left w:val="none" w:sz="0" w:space="0" w:color="auto"/>
        <w:bottom w:val="none" w:sz="0" w:space="0" w:color="auto"/>
        <w:right w:val="none" w:sz="0" w:space="0" w:color="auto"/>
      </w:divBdr>
    </w:div>
    <w:div w:id="938757248">
      <w:bodyDiv w:val="1"/>
      <w:marLeft w:val="0"/>
      <w:marRight w:val="0"/>
      <w:marTop w:val="0"/>
      <w:marBottom w:val="0"/>
      <w:divBdr>
        <w:top w:val="none" w:sz="0" w:space="0" w:color="auto"/>
        <w:left w:val="none" w:sz="0" w:space="0" w:color="auto"/>
        <w:bottom w:val="none" w:sz="0" w:space="0" w:color="auto"/>
        <w:right w:val="none" w:sz="0" w:space="0" w:color="auto"/>
      </w:divBdr>
    </w:div>
    <w:div w:id="947783321">
      <w:bodyDiv w:val="1"/>
      <w:marLeft w:val="0"/>
      <w:marRight w:val="0"/>
      <w:marTop w:val="0"/>
      <w:marBottom w:val="0"/>
      <w:divBdr>
        <w:top w:val="none" w:sz="0" w:space="0" w:color="auto"/>
        <w:left w:val="none" w:sz="0" w:space="0" w:color="auto"/>
        <w:bottom w:val="none" w:sz="0" w:space="0" w:color="auto"/>
        <w:right w:val="none" w:sz="0" w:space="0" w:color="auto"/>
      </w:divBdr>
    </w:div>
    <w:div w:id="955793204">
      <w:bodyDiv w:val="1"/>
      <w:marLeft w:val="0"/>
      <w:marRight w:val="0"/>
      <w:marTop w:val="0"/>
      <w:marBottom w:val="0"/>
      <w:divBdr>
        <w:top w:val="none" w:sz="0" w:space="0" w:color="auto"/>
        <w:left w:val="none" w:sz="0" w:space="0" w:color="auto"/>
        <w:bottom w:val="none" w:sz="0" w:space="0" w:color="auto"/>
        <w:right w:val="none" w:sz="0" w:space="0" w:color="auto"/>
      </w:divBdr>
    </w:div>
    <w:div w:id="967391118">
      <w:bodyDiv w:val="1"/>
      <w:marLeft w:val="0"/>
      <w:marRight w:val="0"/>
      <w:marTop w:val="0"/>
      <w:marBottom w:val="0"/>
      <w:divBdr>
        <w:top w:val="none" w:sz="0" w:space="0" w:color="auto"/>
        <w:left w:val="none" w:sz="0" w:space="0" w:color="auto"/>
        <w:bottom w:val="none" w:sz="0" w:space="0" w:color="auto"/>
        <w:right w:val="none" w:sz="0" w:space="0" w:color="auto"/>
      </w:divBdr>
    </w:div>
    <w:div w:id="968902291">
      <w:bodyDiv w:val="1"/>
      <w:marLeft w:val="0"/>
      <w:marRight w:val="0"/>
      <w:marTop w:val="0"/>
      <w:marBottom w:val="0"/>
      <w:divBdr>
        <w:top w:val="none" w:sz="0" w:space="0" w:color="auto"/>
        <w:left w:val="none" w:sz="0" w:space="0" w:color="auto"/>
        <w:bottom w:val="none" w:sz="0" w:space="0" w:color="auto"/>
        <w:right w:val="none" w:sz="0" w:space="0" w:color="auto"/>
      </w:divBdr>
    </w:div>
    <w:div w:id="1003244969">
      <w:bodyDiv w:val="1"/>
      <w:marLeft w:val="0"/>
      <w:marRight w:val="0"/>
      <w:marTop w:val="0"/>
      <w:marBottom w:val="0"/>
      <w:divBdr>
        <w:top w:val="none" w:sz="0" w:space="0" w:color="auto"/>
        <w:left w:val="none" w:sz="0" w:space="0" w:color="auto"/>
        <w:bottom w:val="none" w:sz="0" w:space="0" w:color="auto"/>
        <w:right w:val="none" w:sz="0" w:space="0" w:color="auto"/>
      </w:divBdr>
    </w:div>
    <w:div w:id="1003358810">
      <w:bodyDiv w:val="1"/>
      <w:marLeft w:val="0"/>
      <w:marRight w:val="0"/>
      <w:marTop w:val="0"/>
      <w:marBottom w:val="0"/>
      <w:divBdr>
        <w:top w:val="none" w:sz="0" w:space="0" w:color="auto"/>
        <w:left w:val="none" w:sz="0" w:space="0" w:color="auto"/>
        <w:bottom w:val="none" w:sz="0" w:space="0" w:color="auto"/>
        <w:right w:val="none" w:sz="0" w:space="0" w:color="auto"/>
      </w:divBdr>
    </w:div>
    <w:div w:id="1012756315">
      <w:bodyDiv w:val="1"/>
      <w:marLeft w:val="0"/>
      <w:marRight w:val="0"/>
      <w:marTop w:val="0"/>
      <w:marBottom w:val="0"/>
      <w:divBdr>
        <w:top w:val="none" w:sz="0" w:space="0" w:color="auto"/>
        <w:left w:val="none" w:sz="0" w:space="0" w:color="auto"/>
        <w:bottom w:val="none" w:sz="0" w:space="0" w:color="auto"/>
        <w:right w:val="none" w:sz="0" w:space="0" w:color="auto"/>
      </w:divBdr>
    </w:div>
    <w:div w:id="1019163799">
      <w:bodyDiv w:val="1"/>
      <w:marLeft w:val="0"/>
      <w:marRight w:val="0"/>
      <w:marTop w:val="0"/>
      <w:marBottom w:val="0"/>
      <w:divBdr>
        <w:top w:val="none" w:sz="0" w:space="0" w:color="auto"/>
        <w:left w:val="none" w:sz="0" w:space="0" w:color="auto"/>
        <w:bottom w:val="none" w:sz="0" w:space="0" w:color="auto"/>
        <w:right w:val="none" w:sz="0" w:space="0" w:color="auto"/>
      </w:divBdr>
    </w:div>
    <w:div w:id="1031343452">
      <w:bodyDiv w:val="1"/>
      <w:marLeft w:val="0"/>
      <w:marRight w:val="0"/>
      <w:marTop w:val="0"/>
      <w:marBottom w:val="0"/>
      <w:divBdr>
        <w:top w:val="none" w:sz="0" w:space="0" w:color="auto"/>
        <w:left w:val="none" w:sz="0" w:space="0" w:color="auto"/>
        <w:bottom w:val="none" w:sz="0" w:space="0" w:color="auto"/>
        <w:right w:val="none" w:sz="0" w:space="0" w:color="auto"/>
      </w:divBdr>
    </w:div>
    <w:div w:id="1044645562">
      <w:bodyDiv w:val="1"/>
      <w:marLeft w:val="0"/>
      <w:marRight w:val="0"/>
      <w:marTop w:val="0"/>
      <w:marBottom w:val="0"/>
      <w:divBdr>
        <w:top w:val="none" w:sz="0" w:space="0" w:color="auto"/>
        <w:left w:val="none" w:sz="0" w:space="0" w:color="auto"/>
        <w:bottom w:val="none" w:sz="0" w:space="0" w:color="auto"/>
        <w:right w:val="none" w:sz="0" w:space="0" w:color="auto"/>
      </w:divBdr>
    </w:div>
    <w:div w:id="1046416479">
      <w:bodyDiv w:val="1"/>
      <w:marLeft w:val="0"/>
      <w:marRight w:val="0"/>
      <w:marTop w:val="0"/>
      <w:marBottom w:val="0"/>
      <w:divBdr>
        <w:top w:val="none" w:sz="0" w:space="0" w:color="auto"/>
        <w:left w:val="none" w:sz="0" w:space="0" w:color="auto"/>
        <w:bottom w:val="none" w:sz="0" w:space="0" w:color="auto"/>
        <w:right w:val="none" w:sz="0" w:space="0" w:color="auto"/>
      </w:divBdr>
    </w:div>
    <w:div w:id="1063522638">
      <w:bodyDiv w:val="1"/>
      <w:marLeft w:val="0"/>
      <w:marRight w:val="0"/>
      <w:marTop w:val="0"/>
      <w:marBottom w:val="0"/>
      <w:divBdr>
        <w:top w:val="none" w:sz="0" w:space="0" w:color="auto"/>
        <w:left w:val="none" w:sz="0" w:space="0" w:color="auto"/>
        <w:bottom w:val="none" w:sz="0" w:space="0" w:color="auto"/>
        <w:right w:val="none" w:sz="0" w:space="0" w:color="auto"/>
      </w:divBdr>
    </w:div>
    <w:div w:id="1068041752">
      <w:bodyDiv w:val="1"/>
      <w:marLeft w:val="0"/>
      <w:marRight w:val="0"/>
      <w:marTop w:val="0"/>
      <w:marBottom w:val="0"/>
      <w:divBdr>
        <w:top w:val="none" w:sz="0" w:space="0" w:color="auto"/>
        <w:left w:val="none" w:sz="0" w:space="0" w:color="auto"/>
        <w:bottom w:val="none" w:sz="0" w:space="0" w:color="auto"/>
        <w:right w:val="none" w:sz="0" w:space="0" w:color="auto"/>
      </w:divBdr>
    </w:div>
    <w:div w:id="1070006795">
      <w:bodyDiv w:val="1"/>
      <w:marLeft w:val="0"/>
      <w:marRight w:val="0"/>
      <w:marTop w:val="0"/>
      <w:marBottom w:val="0"/>
      <w:divBdr>
        <w:top w:val="none" w:sz="0" w:space="0" w:color="auto"/>
        <w:left w:val="none" w:sz="0" w:space="0" w:color="auto"/>
        <w:bottom w:val="none" w:sz="0" w:space="0" w:color="auto"/>
        <w:right w:val="none" w:sz="0" w:space="0" w:color="auto"/>
      </w:divBdr>
    </w:div>
    <w:div w:id="1090003676">
      <w:bodyDiv w:val="1"/>
      <w:marLeft w:val="0"/>
      <w:marRight w:val="0"/>
      <w:marTop w:val="0"/>
      <w:marBottom w:val="0"/>
      <w:divBdr>
        <w:top w:val="none" w:sz="0" w:space="0" w:color="auto"/>
        <w:left w:val="none" w:sz="0" w:space="0" w:color="auto"/>
        <w:bottom w:val="none" w:sz="0" w:space="0" w:color="auto"/>
        <w:right w:val="none" w:sz="0" w:space="0" w:color="auto"/>
      </w:divBdr>
    </w:div>
    <w:div w:id="1098477650">
      <w:bodyDiv w:val="1"/>
      <w:marLeft w:val="0"/>
      <w:marRight w:val="0"/>
      <w:marTop w:val="0"/>
      <w:marBottom w:val="0"/>
      <w:divBdr>
        <w:top w:val="none" w:sz="0" w:space="0" w:color="auto"/>
        <w:left w:val="none" w:sz="0" w:space="0" w:color="auto"/>
        <w:bottom w:val="none" w:sz="0" w:space="0" w:color="auto"/>
        <w:right w:val="none" w:sz="0" w:space="0" w:color="auto"/>
      </w:divBdr>
    </w:div>
    <w:div w:id="1123767760">
      <w:bodyDiv w:val="1"/>
      <w:marLeft w:val="0"/>
      <w:marRight w:val="0"/>
      <w:marTop w:val="0"/>
      <w:marBottom w:val="0"/>
      <w:divBdr>
        <w:top w:val="none" w:sz="0" w:space="0" w:color="auto"/>
        <w:left w:val="none" w:sz="0" w:space="0" w:color="auto"/>
        <w:bottom w:val="none" w:sz="0" w:space="0" w:color="auto"/>
        <w:right w:val="none" w:sz="0" w:space="0" w:color="auto"/>
      </w:divBdr>
    </w:div>
    <w:div w:id="1129323848">
      <w:bodyDiv w:val="1"/>
      <w:marLeft w:val="0"/>
      <w:marRight w:val="0"/>
      <w:marTop w:val="0"/>
      <w:marBottom w:val="0"/>
      <w:divBdr>
        <w:top w:val="none" w:sz="0" w:space="0" w:color="auto"/>
        <w:left w:val="none" w:sz="0" w:space="0" w:color="auto"/>
        <w:bottom w:val="none" w:sz="0" w:space="0" w:color="auto"/>
        <w:right w:val="none" w:sz="0" w:space="0" w:color="auto"/>
      </w:divBdr>
    </w:div>
    <w:div w:id="1133985181">
      <w:bodyDiv w:val="1"/>
      <w:marLeft w:val="0"/>
      <w:marRight w:val="0"/>
      <w:marTop w:val="0"/>
      <w:marBottom w:val="0"/>
      <w:divBdr>
        <w:top w:val="none" w:sz="0" w:space="0" w:color="auto"/>
        <w:left w:val="none" w:sz="0" w:space="0" w:color="auto"/>
        <w:bottom w:val="none" w:sz="0" w:space="0" w:color="auto"/>
        <w:right w:val="none" w:sz="0" w:space="0" w:color="auto"/>
      </w:divBdr>
    </w:div>
    <w:div w:id="1134717309">
      <w:bodyDiv w:val="1"/>
      <w:marLeft w:val="0"/>
      <w:marRight w:val="0"/>
      <w:marTop w:val="0"/>
      <w:marBottom w:val="0"/>
      <w:divBdr>
        <w:top w:val="none" w:sz="0" w:space="0" w:color="auto"/>
        <w:left w:val="none" w:sz="0" w:space="0" w:color="auto"/>
        <w:bottom w:val="none" w:sz="0" w:space="0" w:color="auto"/>
        <w:right w:val="none" w:sz="0" w:space="0" w:color="auto"/>
      </w:divBdr>
    </w:div>
    <w:div w:id="1135608862">
      <w:bodyDiv w:val="1"/>
      <w:marLeft w:val="0"/>
      <w:marRight w:val="0"/>
      <w:marTop w:val="0"/>
      <w:marBottom w:val="0"/>
      <w:divBdr>
        <w:top w:val="none" w:sz="0" w:space="0" w:color="auto"/>
        <w:left w:val="none" w:sz="0" w:space="0" w:color="auto"/>
        <w:bottom w:val="none" w:sz="0" w:space="0" w:color="auto"/>
        <w:right w:val="none" w:sz="0" w:space="0" w:color="auto"/>
      </w:divBdr>
    </w:div>
    <w:div w:id="1135634996">
      <w:bodyDiv w:val="1"/>
      <w:marLeft w:val="0"/>
      <w:marRight w:val="0"/>
      <w:marTop w:val="0"/>
      <w:marBottom w:val="0"/>
      <w:divBdr>
        <w:top w:val="none" w:sz="0" w:space="0" w:color="auto"/>
        <w:left w:val="none" w:sz="0" w:space="0" w:color="auto"/>
        <w:bottom w:val="none" w:sz="0" w:space="0" w:color="auto"/>
        <w:right w:val="none" w:sz="0" w:space="0" w:color="auto"/>
      </w:divBdr>
    </w:div>
    <w:div w:id="1136491146">
      <w:bodyDiv w:val="1"/>
      <w:marLeft w:val="0"/>
      <w:marRight w:val="0"/>
      <w:marTop w:val="0"/>
      <w:marBottom w:val="0"/>
      <w:divBdr>
        <w:top w:val="none" w:sz="0" w:space="0" w:color="auto"/>
        <w:left w:val="none" w:sz="0" w:space="0" w:color="auto"/>
        <w:bottom w:val="none" w:sz="0" w:space="0" w:color="auto"/>
        <w:right w:val="none" w:sz="0" w:space="0" w:color="auto"/>
      </w:divBdr>
    </w:div>
    <w:div w:id="1136948336">
      <w:bodyDiv w:val="1"/>
      <w:marLeft w:val="0"/>
      <w:marRight w:val="0"/>
      <w:marTop w:val="0"/>
      <w:marBottom w:val="0"/>
      <w:divBdr>
        <w:top w:val="none" w:sz="0" w:space="0" w:color="auto"/>
        <w:left w:val="none" w:sz="0" w:space="0" w:color="auto"/>
        <w:bottom w:val="none" w:sz="0" w:space="0" w:color="auto"/>
        <w:right w:val="none" w:sz="0" w:space="0" w:color="auto"/>
      </w:divBdr>
    </w:div>
    <w:div w:id="1141994950">
      <w:bodyDiv w:val="1"/>
      <w:marLeft w:val="0"/>
      <w:marRight w:val="0"/>
      <w:marTop w:val="0"/>
      <w:marBottom w:val="0"/>
      <w:divBdr>
        <w:top w:val="none" w:sz="0" w:space="0" w:color="auto"/>
        <w:left w:val="none" w:sz="0" w:space="0" w:color="auto"/>
        <w:bottom w:val="none" w:sz="0" w:space="0" w:color="auto"/>
        <w:right w:val="none" w:sz="0" w:space="0" w:color="auto"/>
      </w:divBdr>
    </w:div>
    <w:div w:id="1149058771">
      <w:bodyDiv w:val="1"/>
      <w:marLeft w:val="0"/>
      <w:marRight w:val="0"/>
      <w:marTop w:val="0"/>
      <w:marBottom w:val="0"/>
      <w:divBdr>
        <w:top w:val="none" w:sz="0" w:space="0" w:color="auto"/>
        <w:left w:val="none" w:sz="0" w:space="0" w:color="auto"/>
        <w:bottom w:val="none" w:sz="0" w:space="0" w:color="auto"/>
        <w:right w:val="none" w:sz="0" w:space="0" w:color="auto"/>
      </w:divBdr>
    </w:div>
    <w:div w:id="1151022872">
      <w:bodyDiv w:val="1"/>
      <w:marLeft w:val="0"/>
      <w:marRight w:val="0"/>
      <w:marTop w:val="0"/>
      <w:marBottom w:val="0"/>
      <w:divBdr>
        <w:top w:val="none" w:sz="0" w:space="0" w:color="auto"/>
        <w:left w:val="none" w:sz="0" w:space="0" w:color="auto"/>
        <w:bottom w:val="none" w:sz="0" w:space="0" w:color="auto"/>
        <w:right w:val="none" w:sz="0" w:space="0" w:color="auto"/>
      </w:divBdr>
    </w:div>
    <w:div w:id="1179006180">
      <w:bodyDiv w:val="1"/>
      <w:marLeft w:val="0"/>
      <w:marRight w:val="0"/>
      <w:marTop w:val="0"/>
      <w:marBottom w:val="0"/>
      <w:divBdr>
        <w:top w:val="none" w:sz="0" w:space="0" w:color="auto"/>
        <w:left w:val="none" w:sz="0" w:space="0" w:color="auto"/>
        <w:bottom w:val="none" w:sz="0" w:space="0" w:color="auto"/>
        <w:right w:val="none" w:sz="0" w:space="0" w:color="auto"/>
      </w:divBdr>
    </w:div>
    <w:div w:id="1211763371">
      <w:bodyDiv w:val="1"/>
      <w:marLeft w:val="0"/>
      <w:marRight w:val="0"/>
      <w:marTop w:val="0"/>
      <w:marBottom w:val="0"/>
      <w:divBdr>
        <w:top w:val="none" w:sz="0" w:space="0" w:color="auto"/>
        <w:left w:val="none" w:sz="0" w:space="0" w:color="auto"/>
        <w:bottom w:val="none" w:sz="0" w:space="0" w:color="auto"/>
        <w:right w:val="none" w:sz="0" w:space="0" w:color="auto"/>
      </w:divBdr>
    </w:div>
    <w:div w:id="1243295490">
      <w:bodyDiv w:val="1"/>
      <w:marLeft w:val="0"/>
      <w:marRight w:val="0"/>
      <w:marTop w:val="0"/>
      <w:marBottom w:val="0"/>
      <w:divBdr>
        <w:top w:val="none" w:sz="0" w:space="0" w:color="auto"/>
        <w:left w:val="none" w:sz="0" w:space="0" w:color="auto"/>
        <w:bottom w:val="none" w:sz="0" w:space="0" w:color="auto"/>
        <w:right w:val="none" w:sz="0" w:space="0" w:color="auto"/>
      </w:divBdr>
    </w:div>
    <w:div w:id="1264338837">
      <w:bodyDiv w:val="1"/>
      <w:marLeft w:val="0"/>
      <w:marRight w:val="0"/>
      <w:marTop w:val="0"/>
      <w:marBottom w:val="0"/>
      <w:divBdr>
        <w:top w:val="none" w:sz="0" w:space="0" w:color="auto"/>
        <w:left w:val="none" w:sz="0" w:space="0" w:color="auto"/>
        <w:bottom w:val="none" w:sz="0" w:space="0" w:color="auto"/>
        <w:right w:val="none" w:sz="0" w:space="0" w:color="auto"/>
      </w:divBdr>
    </w:div>
    <w:div w:id="1265924295">
      <w:bodyDiv w:val="1"/>
      <w:marLeft w:val="0"/>
      <w:marRight w:val="0"/>
      <w:marTop w:val="0"/>
      <w:marBottom w:val="0"/>
      <w:divBdr>
        <w:top w:val="none" w:sz="0" w:space="0" w:color="auto"/>
        <w:left w:val="none" w:sz="0" w:space="0" w:color="auto"/>
        <w:bottom w:val="none" w:sz="0" w:space="0" w:color="auto"/>
        <w:right w:val="none" w:sz="0" w:space="0" w:color="auto"/>
      </w:divBdr>
    </w:div>
    <w:div w:id="1270621135">
      <w:bodyDiv w:val="1"/>
      <w:marLeft w:val="0"/>
      <w:marRight w:val="0"/>
      <w:marTop w:val="0"/>
      <w:marBottom w:val="0"/>
      <w:divBdr>
        <w:top w:val="none" w:sz="0" w:space="0" w:color="auto"/>
        <w:left w:val="none" w:sz="0" w:space="0" w:color="auto"/>
        <w:bottom w:val="none" w:sz="0" w:space="0" w:color="auto"/>
        <w:right w:val="none" w:sz="0" w:space="0" w:color="auto"/>
      </w:divBdr>
      <w:divsChild>
        <w:div w:id="1517890054">
          <w:marLeft w:val="0"/>
          <w:marRight w:val="0"/>
          <w:marTop w:val="0"/>
          <w:marBottom w:val="0"/>
          <w:divBdr>
            <w:top w:val="none" w:sz="0" w:space="0" w:color="auto"/>
            <w:left w:val="none" w:sz="0" w:space="0" w:color="auto"/>
            <w:bottom w:val="none" w:sz="0" w:space="0" w:color="auto"/>
            <w:right w:val="none" w:sz="0" w:space="0" w:color="auto"/>
          </w:divBdr>
        </w:div>
        <w:div w:id="1844319980">
          <w:marLeft w:val="0"/>
          <w:marRight w:val="0"/>
          <w:marTop w:val="0"/>
          <w:marBottom w:val="0"/>
          <w:divBdr>
            <w:top w:val="none" w:sz="0" w:space="0" w:color="auto"/>
            <w:left w:val="none" w:sz="0" w:space="0" w:color="auto"/>
            <w:bottom w:val="none" w:sz="0" w:space="0" w:color="auto"/>
            <w:right w:val="none" w:sz="0" w:space="0" w:color="auto"/>
          </w:divBdr>
        </w:div>
      </w:divsChild>
    </w:div>
    <w:div w:id="1284382174">
      <w:bodyDiv w:val="1"/>
      <w:marLeft w:val="0"/>
      <w:marRight w:val="0"/>
      <w:marTop w:val="0"/>
      <w:marBottom w:val="0"/>
      <w:divBdr>
        <w:top w:val="none" w:sz="0" w:space="0" w:color="auto"/>
        <w:left w:val="none" w:sz="0" w:space="0" w:color="auto"/>
        <w:bottom w:val="none" w:sz="0" w:space="0" w:color="auto"/>
        <w:right w:val="none" w:sz="0" w:space="0" w:color="auto"/>
      </w:divBdr>
    </w:div>
    <w:div w:id="1286614987">
      <w:bodyDiv w:val="1"/>
      <w:marLeft w:val="0"/>
      <w:marRight w:val="0"/>
      <w:marTop w:val="0"/>
      <w:marBottom w:val="0"/>
      <w:divBdr>
        <w:top w:val="none" w:sz="0" w:space="0" w:color="auto"/>
        <w:left w:val="none" w:sz="0" w:space="0" w:color="auto"/>
        <w:bottom w:val="none" w:sz="0" w:space="0" w:color="auto"/>
        <w:right w:val="none" w:sz="0" w:space="0" w:color="auto"/>
      </w:divBdr>
    </w:div>
    <w:div w:id="1293901676">
      <w:bodyDiv w:val="1"/>
      <w:marLeft w:val="0"/>
      <w:marRight w:val="0"/>
      <w:marTop w:val="0"/>
      <w:marBottom w:val="0"/>
      <w:divBdr>
        <w:top w:val="none" w:sz="0" w:space="0" w:color="auto"/>
        <w:left w:val="none" w:sz="0" w:space="0" w:color="auto"/>
        <w:bottom w:val="none" w:sz="0" w:space="0" w:color="auto"/>
        <w:right w:val="none" w:sz="0" w:space="0" w:color="auto"/>
      </w:divBdr>
    </w:div>
    <w:div w:id="1316714930">
      <w:bodyDiv w:val="1"/>
      <w:marLeft w:val="0"/>
      <w:marRight w:val="0"/>
      <w:marTop w:val="0"/>
      <w:marBottom w:val="0"/>
      <w:divBdr>
        <w:top w:val="none" w:sz="0" w:space="0" w:color="auto"/>
        <w:left w:val="none" w:sz="0" w:space="0" w:color="auto"/>
        <w:bottom w:val="none" w:sz="0" w:space="0" w:color="auto"/>
        <w:right w:val="none" w:sz="0" w:space="0" w:color="auto"/>
      </w:divBdr>
    </w:div>
    <w:div w:id="1332634869">
      <w:bodyDiv w:val="1"/>
      <w:marLeft w:val="0"/>
      <w:marRight w:val="0"/>
      <w:marTop w:val="0"/>
      <w:marBottom w:val="0"/>
      <w:divBdr>
        <w:top w:val="none" w:sz="0" w:space="0" w:color="auto"/>
        <w:left w:val="none" w:sz="0" w:space="0" w:color="auto"/>
        <w:bottom w:val="none" w:sz="0" w:space="0" w:color="auto"/>
        <w:right w:val="none" w:sz="0" w:space="0" w:color="auto"/>
      </w:divBdr>
    </w:div>
    <w:div w:id="1344169778">
      <w:bodyDiv w:val="1"/>
      <w:marLeft w:val="0"/>
      <w:marRight w:val="0"/>
      <w:marTop w:val="0"/>
      <w:marBottom w:val="0"/>
      <w:divBdr>
        <w:top w:val="none" w:sz="0" w:space="0" w:color="auto"/>
        <w:left w:val="none" w:sz="0" w:space="0" w:color="auto"/>
        <w:bottom w:val="none" w:sz="0" w:space="0" w:color="auto"/>
        <w:right w:val="none" w:sz="0" w:space="0" w:color="auto"/>
      </w:divBdr>
    </w:div>
    <w:div w:id="1344478610">
      <w:bodyDiv w:val="1"/>
      <w:marLeft w:val="0"/>
      <w:marRight w:val="0"/>
      <w:marTop w:val="0"/>
      <w:marBottom w:val="0"/>
      <w:divBdr>
        <w:top w:val="none" w:sz="0" w:space="0" w:color="auto"/>
        <w:left w:val="none" w:sz="0" w:space="0" w:color="auto"/>
        <w:bottom w:val="none" w:sz="0" w:space="0" w:color="auto"/>
        <w:right w:val="none" w:sz="0" w:space="0" w:color="auto"/>
      </w:divBdr>
    </w:div>
    <w:div w:id="1351029708">
      <w:bodyDiv w:val="1"/>
      <w:marLeft w:val="0"/>
      <w:marRight w:val="0"/>
      <w:marTop w:val="0"/>
      <w:marBottom w:val="0"/>
      <w:divBdr>
        <w:top w:val="none" w:sz="0" w:space="0" w:color="auto"/>
        <w:left w:val="none" w:sz="0" w:space="0" w:color="auto"/>
        <w:bottom w:val="none" w:sz="0" w:space="0" w:color="auto"/>
        <w:right w:val="none" w:sz="0" w:space="0" w:color="auto"/>
      </w:divBdr>
    </w:div>
    <w:div w:id="1411850592">
      <w:bodyDiv w:val="1"/>
      <w:marLeft w:val="0"/>
      <w:marRight w:val="0"/>
      <w:marTop w:val="0"/>
      <w:marBottom w:val="0"/>
      <w:divBdr>
        <w:top w:val="none" w:sz="0" w:space="0" w:color="auto"/>
        <w:left w:val="none" w:sz="0" w:space="0" w:color="auto"/>
        <w:bottom w:val="none" w:sz="0" w:space="0" w:color="auto"/>
        <w:right w:val="none" w:sz="0" w:space="0" w:color="auto"/>
      </w:divBdr>
    </w:div>
    <w:div w:id="1415467801">
      <w:bodyDiv w:val="1"/>
      <w:marLeft w:val="0"/>
      <w:marRight w:val="0"/>
      <w:marTop w:val="0"/>
      <w:marBottom w:val="0"/>
      <w:divBdr>
        <w:top w:val="none" w:sz="0" w:space="0" w:color="auto"/>
        <w:left w:val="none" w:sz="0" w:space="0" w:color="auto"/>
        <w:bottom w:val="none" w:sz="0" w:space="0" w:color="auto"/>
        <w:right w:val="none" w:sz="0" w:space="0" w:color="auto"/>
      </w:divBdr>
    </w:div>
    <w:div w:id="1428651117">
      <w:bodyDiv w:val="1"/>
      <w:marLeft w:val="0"/>
      <w:marRight w:val="0"/>
      <w:marTop w:val="0"/>
      <w:marBottom w:val="0"/>
      <w:divBdr>
        <w:top w:val="none" w:sz="0" w:space="0" w:color="auto"/>
        <w:left w:val="none" w:sz="0" w:space="0" w:color="auto"/>
        <w:bottom w:val="none" w:sz="0" w:space="0" w:color="auto"/>
        <w:right w:val="none" w:sz="0" w:space="0" w:color="auto"/>
      </w:divBdr>
    </w:div>
    <w:div w:id="1467161473">
      <w:bodyDiv w:val="1"/>
      <w:marLeft w:val="0"/>
      <w:marRight w:val="0"/>
      <w:marTop w:val="0"/>
      <w:marBottom w:val="0"/>
      <w:divBdr>
        <w:top w:val="none" w:sz="0" w:space="0" w:color="auto"/>
        <w:left w:val="none" w:sz="0" w:space="0" w:color="auto"/>
        <w:bottom w:val="none" w:sz="0" w:space="0" w:color="auto"/>
        <w:right w:val="none" w:sz="0" w:space="0" w:color="auto"/>
      </w:divBdr>
    </w:div>
    <w:div w:id="1485243082">
      <w:bodyDiv w:val="1"/>
      <w:marLeft w:val="0"/>
      <w:marRight w:val="0"/>
      <w:marTop w:val="0"/>
      <w:marBottom w:val="0"/>
      <w:divBdr>
        <w:top w:val="none" w:sz="0" w:space="0" w:color="auto"/>
        <w:left w:val="none" w:sz="0" w:space="0" w:color="auto"/>
        <w:bottom w:val="none" w:sz="0" w:space="0" w:color="auto"/>
        <w:right w:val="none" w:sz="0" w:space="0" w:color="auto"/>
      </w:divBdr>
    </w:div>
    <w:div w:id="1503859632">
      <w:bodyDiv w:val="1"/>
      <w:marLeft w:val="0"/>
      <w:marRight w:val="0"/>
      <w:marTop w:val="0"/>
      <w:marBottom w:val="0"/>
      <w:divBdr>
        <w:top w:val="none" w:sz="0" w:space="0" w:color="auto"/>
        <w:left w:val="none" w:sz="0" w:space="0" w:color="auto"/>
        <w:bottom w:val="none" w:sz="0" w:space="0" w:color="auto"/>
        <w:right w:val="none" w:sz="0" w:space="0" w:color="auto"/>
      </w:divBdr>
    </w:div>
    <w:div w:id="1515265574">
      <w:bodyDiv w:val="1"/>
      <w:marLeft w:val="0"/>
      <w:marRight w:val="0"/>
      <w:marTop w:val="0"/>
      <w:marBottom w:val="0"/>
      <w:divBdr>
        <w:top w:val="none" w:sz="0" w:space="0" w:color="auto"/>
        <w:left w:val="none" w:sz="0" w:space="0" w:color="auto"/>
        <w:bottom w:val="none" w:sz="0" w:space="0" w:color="auto"/>
        <w:right w:val="none" w:sz="0" w:space="0" w:color="auto"/>
      </w:divBdr>
    </w:div>
    <w:div w:id="1516992461">
      <w:bodyDiv w:val="1"/>
      <w:marLeft w:val="0"/>
      <w:marRight w:val="0"/>
      <w:marTop w:val="0"/>
      <w:marBottom w:val="0"/>
      <w:divBdr>
        <w:top w:val="none" w:sz="0" w:space="0" w:color="auto"/>
        <w:left w:val="none" w:sz="0" w:space="0" w:color="auto"/>
        <w:bottom w:val="none" w:sz="0" w:space="0" w:color="auto"/>
        <w:right w:val="none" w:sz="0" w:space="0" w:color="auto"/>
      </w:divBdr>
    </w:div>
    <w:div w:id="1556283746">
      <w:bodyDiv w:val="1"/>
      <w:marLeft w:val="0"/>
      <w:marRight w:val="0"/>
      <w:marTop w:val="0"/>
      <w:marBottom w:val="0"/>
      <w:divBdr>
        <w:top w:val="none" w:sz="0" w:space="0" w:color="auto"/>
        <w:left w:val="none" w:sz="0" w:space="0" w:color="auto"/>
        <w:bottom w:val="none" w:sz="0" w:space="0" w:color="auto"/>
        <w:right w:val="none" w:sz="0" w:space="0" w:color="auto"/>
      </w:divBdr>
    </w:div>
    <w:div w:id="1585383183">
      <w:bodyDiv w:val="1"/>
      <w:marLeft w:val="0"/>
      <w:marRight w:val="0"/>
      <w:marTop w:val="0"/>
      <w:marBottom w:val="0"/>
      <w:divBdr>
        <w:top w:val="none" w:sz="0" w:space="0" w:color="auto"/>
        <w:left w:val="none" w:sz="0" w:space="0" w:color="auto"/>
        <w:bottom w:val="none" w:sz="0" w:space="0" w:color="auto"/>
        <w:right w:val="none" w:sz="0" w:space="0" w:color="auto"/>
      </w:divBdr>
    </w:div>
    <w:div w:id="1590044474">
      <w:bodyDiv w:val="1"/>
      <w:marLeft w:val="0"/>
      <w:marRight w:val="0"/>
      <w:marTop w:val="0"/>
      <w:marBottom w:val="0"/>
      <w:divBdr>
        <w:top w:val="none" w:sz="0" w:space="0" w:color="auto"/>
        <w:left w:val="none" w:sz="0" w:space="0" w:color="auto"/>
        <w:bottom w:val="none" w:sz="0" w:space="0" w:color="auto"/>
        <w:right w:val="none" w:sz="0" w:space="0" w:color="auto"/>
      </w:divBdr>
    </w:div>
    <w:div w:id="1622229189">
      <w:bodyDiv w:val="1"/>
      <w:marLeft w:val="0"/>
      <w:marRight w:val="0"/>
      <w:marTop w:val="0"/>
      <w:marBottom w:val="0"/>
      <w:divBdr>
        <w:top w:val="none" w:sz="0" w:space="0" w:color="auto"/>
        <w:left w:val="none" w:sz="0" w:space="0" w:color="auto"/>
        <w:bottom w:val="none" w:sz="0" w:space="0" w:color="auto"/>
        <w:right w:val="none" w:sz="0" w:space="0" w:color="auto"/>
      </w:divBdr>
    </w:div>
    <w:div w:id="1666783159">
      <w:bodyDiv w:val="1"/>
      <w:marLeft w:val="0"/>
      <w:marRight w:val="0"/>
      <w:marTop w:val="0"/>
      <w:marBottom w:val="0"/>
      <w:divBdr>
        <w:top w:val="none" w:sz="0" w:space="0" w:color="auto"/>
        <w:left w:val="none" w:sz="0" w:space="0" w:color="auto"/>
        <w:bottom w:val="none" w:sz="0" w:space="0" w:color="auto"/>
        <w:right w:val="none" w:sz="0" w:space="0" w:color="auto"/>
      </w:divBdr>
    </w:div>
    <w:div w:id="1676612347">
      <w:bodyDiv w:val="1"/>
      <w:marLeft w:val="0"/>
      <w:marRight w:val="0"/>
      <w:marTop w:val="0"/>
      <w:marBottom w:val="0"/>
      <w:divBdr>
        <w:top w:val="none" w:sz="0" w:space="0" w:color="auto"/>
        <w:left w:val="none" w:sz="0" w:space="0" w:color="auto"/>
        <w:bottom w:val="none" w:sz="0" w:space="0" w:color="auto"/>
        <w:right w:val="none" w:sz="0" w:space="0" w:color="auto"/>
      </w:divBdr>
    </w:div>
    <w:div w:id="1677224805">
      <w:bodyDiv w:val="1"/>
      <w:marLeft w:val="0"/>
      <w:marRight w:val="0"/>
      <w:marTop w:val="0"/>
      <w:marBottom w:val="0"/>
      <w:divBdr>
        <w:top w:val="none" w:sz="0" w:space="0" w:color="auto"/>
        <w:left w:val="none" w:sz="0" w:space="0" w:color="auto"/>
        <w:bottom w:val="none" w:sz="0" w:space="0" w:color="auto"/>
        <w:right w:val="none" w:sz="0" w:space="0" w:color="auto"/>
      </w:divBdr>
    </w:div>
    <w:div w:id="1679389157">
      <w:bodyDiv w:val="1"/>
      <w:marLeft w:val="0"/>
      <w:marRight w:val="0"/>
      <w:marTop w:val="0"/>
      <w:marBottom w:val="0"/>
      <w:divBdr>
        <w:top w:val="none" w:sz="0" w:space="0" w:color="auto"/>
        <w:left w:val="none" w:sz="0" w:space="0" w:color="auto"/>
        <w:bottom w:val="none" w:sz="0" w:space="0" w:color="auto"/>
        <w:right w:val="none" w:sz="0" w:space="0" w:color="auto"/>
      </w:divBdr>
    </w:div>
    <w:div w:id="1686398688">
      <w:bodyDiv w:val="1"/>
      <w:marLeft w:val="0"/>
      <w:marRight w:val="0"/>
      <w:marTop w:val="0"/>
      <w:marBottom w:val="0"/>
      <w:divBdr>
        <w:top w:val="none" w:sz="0" w:space="0" w:color="auto"/>
        <w:left w:val="none" w:sz="0" w:space="0" w:color="auto"/>
        <w:bottom w:val="none" w:sz="0" w:space="0" w:color="auto"/>
        <w:right w:val="none" w:sz="0" w:space="0" w:color="auto"/>
      </w:divBdr>
    </w:div>
    <w:div w:id="1692682717">
      <w:bodyDiv w:val="1"/>
      <w:marLeft w:val="0"/>
      <w:marRight w:val="0"/>
      <w:marTop w:val="0"/>
      <w:marBottom w:val="0"/>
      <w:divBdr>
        <w:top w:val="none" w:sz="0" w:space="0" w:color="auto"/>
        <w:left w:val="none" w:sz="0" w:space="0" w:color="auto"/>
        <w:bottom w:val="none" w:sz="0" w:space="0" w:color="auto"/>
        <w:right w:val="none" w:sz="0" w:space="0" w:color="auto"/>
      </w:divBdr>
    </w:div>
    <w:div w:id="1695423394">
      <w:bodyDiv w:val="1"/>
      <w:marLeft w:val="0"/>
      <w:marRight w:val="0"/>
      <w:marTop w:val="0"/>
      <w:marBottom w:val="0"/>
      <w:divBdr>
        <w:top w:val="none" w:sz="0" w:space="0" w:color="auto"/>
        <w:left w:val="none" w:sz="0" w:space="0" w:color="auto"/>
        <w:bottom w:val="none" w:sz="0" w:space="0" w:color="auto"/>
        <w:right w:val="none" w:sz="0" w:space="0" w:color="auto"/>
      </w:divBdr>
    </w:div>
    <w:div w:id="1698315375">
      <w:bodyDiv w:val="1"/>
      <w:marLeft w:val="0"/>
      <w:marRight w:val="0"/>
      <w:marTop w:val="0"/>
      <w:marBottom w:val="0"/>
      <w:divBdr>
        <w:top w:val="none" w:sz="0" w:space="0" w:color="auto"/>
        <w:left w:val="none" w:sz="0" w:space="0" w:color="auto"/>
        <w:bottom w:val="none" w:sz="0" w:space="0" w:color="auto"/>
        <w:right w:val="none" w:sz="0" w:space="0" w:color="auto"/>
      </w:divBdr>
    </w:div>
    <w:div w:id="1727492382">
      <w:bodyDiv w:val="1"/>
      <w:marLeft w:val="0"/>
      <w:marRight w:val="0"/>
      <w:marTop w:val="0"/>
      <w:marBottom w:val="0"/>
      <w:divBdr>
        <w:top w:val="none" w:sz="0" w:space="0" w:color="auto"/>
        <w:left w:val="none" w:sz="0" w:space="0" w:color="auto"/>
        <w:bottom w:val="none" w:sz="0" w:space="0" w:color="auto"/>
        <w:right w:val="none" w:sz="0" w:space="0" w:color="auto"/>
      </w:divBdr>
    </w:div>
    <w:div w:id="1732536939">
      <w:bodyDiv w:val="1"/>
      <w:marLeft w:val="0"/>
      <w:marRight w:val="0"/>
      <w:marTop w:val="0"/>
      <w:marBottom w:val="0"/>
      <w:divBdr>
        <w:top w:val="none" w:sz="0" w:space="0" w:color="auto"/>
        <w:left w:val="none" w:sz="0" w:space="0" w:color="auto"/>
        <w:bottom w:val="none" w:sz="0" w:space="0" w:color="auto"/>
        <w:right w:val="none" w:sz="0" w:space="0" w:color="auto"/>
      </w:divBdr>
    </w:div>
    <w:div w:id="1769696451">
      <w:bodyDiv w:val="1"/>
      <w:marLeft w:val="0"/>
      <w:marRight w:val="0"/>
      <w:marTop w:val="0"/>
      <w:marBottom w:val="0"/>
      <w:divBdr>
        <w:top w:val="none" w:sz="0" w:space="0" w:color="auto"/>
        <w:left w:val="none" w:sz="0" w:space="0" w:color="auto"/>
        <w:bottom w:val="none" w:sz="0" w:space="0" w:color="auto"/>
        <w:right w:val="none" w:sz="0" w:space="0" w:color="auto"/>
      </w:divBdr>
    </w:div>
    <w:div w:id="1793743708">
      <w:bodyDiv w:val="1"/>
      <w:marLeft w:val="0"/>
      <w:marRight w:val="0"/>
      <w:marTop w:val="0"/>
      <w:marBottom w:val="0"/>
      <w:divBdr>
        <w:top w:val="none" w:sz="0" w:space="0" w:color="auto"/>
        <w:left w:val="none" w:sz="0" w:space="0" w:color="auto"/>
        <w:bottom w:val="none" w:sz="0" w:space="0" w:color="auto"/>
        <w:right w:val="none" w:sz="0" w:space="0" w:color="auto"/>
      </w:divBdr>
    </w:div>
    <w:div w:id="1796870523">
      <w:bodyDiv w:val="1"/>
      <w:marLeft w:val="0"/>
      <w:marRight w:val="0"/>
      <w:marTop w:val="0"/>
      <w:marBottom w:val="0"/>
      <w:divBdr>
        <w:top w:val="none" w:sz="0" w:space="0" w:color="auto"/>
        <w:left w:val="none" w:sz="0" w:space="0" w:color="auto"/>
        <w:bottom w:val="none" w:sz="0" w:space="0" w:color="auto"/>
        <w:right w:val="none" w:sz="0" w:space="0" w:color="auto"/>
      </w:divBdr>
    </w:div>
    <w:div w:id="1804731194">
      <w:bodyDiv w:val="1"/>
      <w:marLeft w:val="0"/>
      <w:marRight w:val="0"/>
      <w:marTop w:val="0"/>
      <w:marBottom w:val="0"/>
      <w:divBdr>
        <w:top w:val="none" w:sz="0" w:space="0" w:color="auto"/>
        <w:left w:val="none" w:sz="0" w:space="0" w:color="auto"/>
        <w:bottom w:val="none" w:sz="0" w:space="0" w:color="auto"/>
        <w:right w:val="none" w:sz="0" w:space="0" w:color="auto"/>
      </w:divBdr>
    </w:div>
    <w:div w:id="1822650789">
      <w:bodyDiv w:val="1"/>
      <w:marLeft w:val="0"/>
      <w:marRight w:val="0"/>
      <w:marTop w:val="0"/>
      <w:marBottom w:val="0"/>
      <w:divBdr>
        <w:top w:val="none" w:sz="0" w:space="0" w:color="auto"/>
        <w:left w:val="none" w:sz="0" w:space="0" w:color="auto"/>
        <w:bottom w:val="none" w:sz="0" w:space="0" w:color="auto"/>
        <w:right w:val="none" w:sz="0" w:space="0" w:color="auto"/>
      </w:divBdr>
      <w:divsChild>
        <w:div w:id="23602404">
          <w:marLeft w:val="0"/>
          <w:marRight w:val="0"/>
          <w:marTop w:val="0"/>
          <w:marBottom w:val="0"/>
          <w:divBdr>
            <w:top w:val="none" w:sz="0" w:space="0" w:color="auto"/>
            <w:left w:val="none" w:sz="0" w:space="0" w:color="auto"/>
            <w:bottom w:val="none" w:sz="0" w:space="0" w:color="auto"/>
            <w:right w:val="none" w:sz="0" w:space="0" w:color="auto"/>
          </w:divBdr>
        </w:div>
        <w:div w:id="51317367">
          <w:marLeft w:val="0"/>
          <w:marRight w:val="0"/>
          <w:marTop w:val="0"/>
          <w:marBottom w:val="0"/>
          <w:divBdr>
            <w:top w:val="none" w:sz="0" w:space="0" w:color="auto"/>
            <w:left w:val="none" w:sz="0" w:space="0" w:color="auto"/>
            <w:bottom w:val="none" w:sz="0" w:space="0" w:color="auto"/>
            <w:right w:val="none" w:sz="0" w:space="0" w:color="auto"/>
          </w:divBdr>
        </w:div>
        <w:div w:id="52627777">
          <w:marLeft w:val="0"/>
          <w:marRight w:val="0"/>
          <w:marTop w:val="0"/>
          <w:marBottom w:val="0"/>
          <w:divBdr>
            <w:top w:val="none" w:sz="0" w:space="0" w:color="auto"/>
            <w:left w:val="none" w:sz="0" w:space="0" w:color="auto"/>
            <w:bottom w:val="none" w:sz="0" w:space="0" w:color="auto"/>
            <w:right w:val="none" w:sz="0" w:space="0" w:color="auto"/>
          </w:divBdr>
        </w:div>
        <w:div w:id="70782129">
          <w:marLeft w:val="0"/>
          <w:marRight w:val="0"/>
          <w:marTop w:val="0"/>
          <w:marBottom w:val="0"/>
          <w:divBdr>
            <w:top w:val="none" w:sz="0" w:space="0" w:color="auto"/>
            <w:left w:val="none" w:sz="0" w:space="0" w:color="auto"/>
            <w:bottom w:val="none" w:sz="0" w:space="0" w:color="auto"/>
            <w:right w:val="none" w:sz="0" w:space="0" w:color="auto"/>
          </w:divBdr>
        </w:div>
        <w:div w:id="76947913">
          <w:marLeft w:val="0"/>
          <w:marRight w:val="0"/>
          <w:marTop w:val="0"/>
          <w:marBottom w:val="0"/>
          <w:divBdr>
            <w:top w:val="none" w:sz="0" w:space="0" w:color="auto"/>
            <w:left w:val="none" w:sz="0" w:space="0" w:color="auto"/>
            <w:bottom w:val="none" w:sz="0" w:space="0" w:color="auto"/>
            <w:right w:val="none" w:sz="0" w:space="0" w:color="auto"/>
          </w:divBdr>
        </w:div>
        <w:div w:id="111020246">
          <w:marLeft w:val="0"/>
          <w:marRight w:val="0"/>
          <w:marTop w:val="0"/>
          <w:marBottom w:val="0"/>
          <w:divBdr>
            <w:top w:val="none" w:sz="0" w:space="0" w:color="auto"/>
            <w:left w:val="none" w:sz="0" w:space="0" w:color="auto"/>
            <w:bottom w:val="none" w:sz="0" w:space="0" w:color="auto"/>
            <w:right w:val="none" w:sz="0" w:space="0" w:color="auto"/>
          </w:divBdr>
        </w:div>
        <w:div w:id="116415214">
          <w:marLeft w:val="0"/>
          <w:marRight w:val="0"/>
          <w:marTop w:val="0"/>
          <w:marBottom w:val="0"/>
          <w:divBdr>
            <w:top w:val="none" w:sz="0" w:space="0" w:color="auto"/>
            <w:left w:val="none" w:sz="0" w:space="0" w:color="auto"/>
            <w:bottom w:val="none" w:sz="0" w:space="0" w:color="auto"/>
            <w:right w:val="none" w:sz="0" w:space="0" w:color="auto"/>
          </w:divBdr>
        </w:div>
        <w:div w:id="151533144">
          <w:marLeft w:val="0"/>
          <w:marRight w:val="0"/>
          <w:marTop w:val="0"/>
          <w:marBottom w:val="0"/>
          <w:divBdr>
            <w:top w:val="none" w:sz="0" w:space="0" w:color="auto"/>
            <w:left w:val="none" w:sz="0" w:space="0" w:color="auto"/>
            <w:bottom w:val="none" w:sz="0" w:space="0" w:color="auto"/>
            <w:right w:val="none" w:sz="0" w:space="0" w:color="auto"/>
          </w:divBdr>
        </w:div>
        <w:div w:id="184025780">
          <w:marLeft w:val="0"/>
          <w:marRight w:val="0"/>
          <w:marTop w:val="0"/>
          <w:marBottom w:val="0"/>
          <w:divBdr>
            <w:top w:val="none" w:sz="0" w:space="0" w:color="auto"/>
            <w:left w:val="none" w:sz="0" w:space="0" w:color="auto"/>
            <w:bottom w:val="none" w:sz="0" w:space="0" w:color="auto"/>
            <w:right w:val="none" w:sz="0" w:space="0" w:color="auto"/>
          </w:divBdr>
        </w:div>
        <w:div w:id="281155145">
          <w:marLeft w:val="0"/>
          <w:marRight w:val="0"/>
          <w:marTop w:val="0"/>
          <w:marBottom w:val="0"/>
          <w:divBdr>
            <w:top w:val="none" w:sz="0" w:space="0" w:color="auto"/>
            <w:left w:val="none" w:sz="0" w:space="0" w:color="auto"/>
            <w:bottom w:val="none" w:sz="0" w:space="0" w:color="auto"/>
            <w:right w:val="none" w:sz="0" w:space="0" w:color="auto"/>
          </w:divBdr>
        </w:div>
        <w:div w:id="376441580">
          <w:marLeft w:val="0"/>
          <w:marRight w:val="0"/>
          <w:marTop w:val="0"/>
          <w:marBottom w:val="0"/>
          <w:divBdr>
            <w:top w:val="none" w:sz="0" w:space="0" w:color="auto"/>
            <w:left w:val="none" w:sz="0" w:space="0" w:color="auto"/>
            <w:bottom w:val="none" w:sz="0" w:space="0" w:color="auto"/>
            <w:right w:val="none" w:sz="0" w:space="0" w:color="auto"/>
          </w:divBdr>
        </w:div>
        <w:div w:id="400760935">
          <w:marLeft w:val="0"/>
          <w:marRight w:val="0"/>
          <w:marTop w:val="0"/>
          <w:marBottom w:val="0"/>
          <w:divBdr>
            <w:top w:val="none" w:sz="0" w:space="0" w:color="auto"/>
            <w:left w:val="none" w:sz="0" w:space="0" w:color="auto"/>
            <w:bottom w:val="none" w:sz="0" w:space="0" w:color="auto"/>
            <w:right w:val="none" w:sz="0" w:space="0" w:color="auto"/>
          </w:divBdr>
        </w:div>
        <w:div w:id="408385535">
          <w:marLeft w:val="0"/>
          <w:marRight w:val="0"/>
          <w:marTop w:val="0"/>
          <w:marBottom w:val="0"/>
          <w:divBdr>
            <w:top w:val="none" w:sz="0" w:space="0" w:color="auto"/>
            <w:left w:val="none" w:sz="0" w:space="0" w:color="auto"/>
            <w:bottom w:val="none" w:sz="0" w:space="0" w:color="auto"/>
            <w:right w:val="none" w:sz="0" w:space="0" w:color="auto"/>
          </w:divBdr>
        </w:div>
        <w:div w:id="657458233">
          <w:marLeft w:val="0"/>
          <w:marRight w:val="0"/>
          <w:marTop w:val="0"/>
          <w:marBottom w:val="0"/>
          <w:divBdr>
            <w:top w:val="none" w:sz="0" w:space="0" w:color="auto"/>
            <w:left w:val="none" w:sz="0" w:space="0" w:color="auto"/>
            <w:bottom w:val="none" w:sz="0" w:space="0" w:color="auto"/>
            <w:right w:val="none" w:sz="0" w:space="0" w:color="auto"/>
          </w:divBdr>
        </w:div>
        <w:div w:id="712655709">
          <w:marLeft w:val="0"/>
          <w:marRight w:val="0"/>
          <w:marTop w:val="0"/>
          <w:marBottom w:val="0"/>
          <w:divBdr>
            <w:top w:val="none" w:sz="0" w:space="0" w:color="auto"/>
            <w:left w:val="none" w:sz="0" w:space="0" w:color="auto"/>
            <w:bottom w:val="none" w:sz="0" w:space="0" w:color="auto"/>
            <w:right w:val="none" w:sz="0" w:space="0" w:color="auto"/>
          </w:divBdr>
        </w:div>
        <w:div w:id="864296598">
          <w:marLeft w:val="0"/>
          <w:marRight w:val="0"/>
          <w:marTop w:val="0"/>
          <w:marBottom w:val="0"/>
          <w:divBdr>
            <w:top w:val="none" w:sz="0" w:space="0" w:color="auto"/>
            <w:left w:val="none" w:sz="0" w:space="0" w:color="auto"/>
            <w:bottom w:val="none" w:sz="0" w:space="0" w:color="auto"/>
            <w:right w:val="none" w:sz="0" w:space="0" w:color="auto"/>
          </w:divBdr>
        </w:div>
        <w:div w:id="966551179">
          <w:marLeft w:val="0"/>
          <w:marRight w:val="0"/>
          <w:marTop w:val="0"/>
          <w:marBottom w:val="0"/>
          <w:divBdr>
            <w:top w:val="none" w:sz="0" w:space="0" w:color="auto"/>
            <w:left w:val="none" w:sz="0" w:space="0" w:color="auto"/>
            <w:bottom w:val="none" w:sz="0" w:space="0" w:color="auto"/>
            <w:right w:val="none" w:sz="0" w:space="0" w:color="auto"/>
          </w:divBdr>
        </w:div>
        <w:div w:id="1415544688">
          <w:marLeft w:val="0"/>
          <w:marRight w:val="0"/>
          <w:marTop w:val="0"/>
          <w:marBottom w:val="0"/>
          <w:divBdr>
            <w:top w:val="none" w:sz="0" w:space="0" w:color="auto"/>
            <w:left w:val="none" w:sz="0" w:space="0" w:color="auto"/>
            <w:bottom w:val="none" w:sz="0" w:space="0" w:color="auto"/>
            <w:right w:val="none" w:sz="0" w:space="0" w:color="auto"/>
          </w:divBdr>
        </w:div>
        <w:div w:id="1848714379">
          <w:marLeft w:val="0"/>
          <w:marRight w:val="0"/>
          <w:marTop w:val="0"/>
          <w:marBottom w:val="0"/>
          <w:divBdr>
            <w:top w:val="none" w:sz="0" w:space="0" w:color="auto"/>
            <w:left w:val="none" w:sz="0" w:space="0" w:color="auto"/>
            <w:bottom w:val="none" w:sz="0" w:space="0" w:color="auto"/>
            <w:right w:val="none" w:sz="0" w:space="0" w:color="auto"/>
          </w:divBdr>
        </w:div>
        <w:div w:id="1906798663">
          <w:marLeft w:val="0"/>
          <w:marRight w:val="0"/>
          <w:marTop w:val="0"/>
          <w:marBottom w:val="0"/>
          <w:divBdr>
            <w:top w:val="none" w:sz="0" w:space="0" w:color="auto"/>
            <w:left w:val="none" w:sz="0" w:space="0" w:color="auto"/>
            <w:bottom w:val="none" w:sz="0" w:space="0" w:color="auto"/>
            <w:right w:val="none" w:sz="0" w:space="0" w:color="auto"/>
          </w:divBdr>
        </w:div>
        <w:div w:id="1974284521">
          <w:marLeft w:val="0"/>
          <w:marRight w:val="0"/>
          <w:marTop w:val="0"/>
          <w:marBottom w:val="0"/>
          <w:divBdr>
            <w:top w:val="none" w:sz="0" w:space="0" w:color="auto"/>
            <w:left w:val="none" w:sz="0" w:space="0" w:color="auto"/>
            <w:bottom w:val="none" w:sz="0" w:space="0" w:color="auto"/>
            <w:right w:val="none" w:sz="0" w:space="0" w:color="auto"/>
          </w:divBdr>
        </w:div>
        <w:div w:id="1983581678">
          <w:marLeft w:val="0"/>
          <w:marRight w:val="0"/>
          <w:marTop w:val="0"/>
          <w:marBottom w:val="0"/>
          <w:divBdr>
            <w:top w:val="none" w:sz="0" w:space="0" w:color="auto"/>
            <w:left w:val="none" w:sz="0" w:space="0" w:color="auto"/>
            <w:bottom w:val="none" w:sz="0" w:space="0" w:color="auto"/>
            <w:right w:val="none" w:sz="0" w:space="0" w:color="auto"/>
          </w:divBdr>
        </w:div>
        <w:div w:id="2117629701">
          <w:marLeft w:val="0"/>
          <w:marRight w:val="0"/>
          <w:marTop w:val="0"/>
          <w:marBottom w:val="0"/>
          <w:divBdr>
            <w:top w:val="none" w:sz="0" w:space="0" w:color="auto"/>
            <w:left w:val="none" w:sz="0" w:space="0" w:color="auto"/>
            <w:bottom w:val="none" w:sz="0" w:space="0" w:color="auto"/>
            <w:right w:val="none" w:sz="0" w:space="0" w:color="auto"/>
          </w:divBdr>
        </w:div>
        <w:div w:id="2143189817">
          <w:marLeft w:val="0"/>
          <w:marRight w:val="0"/>
          <w:marTop w:val="0"/>
          <w:marBottom w:val="0"/>
          <w:divBdr>
            <w:top w:val="none" w:sz="0" w:space="0" w:color="auto"/>
            <w:left w:val="none" w:sz="0" w:space="0" w:color="auto"/>
            <w:bottom w:val="none" w:sz="0" w:space="0" w:color="auto"/>
            <w:right w:val="none" w:sz="0" w:space="0" w:color="auto"/>
          </w:divBdr>
        </w:div>
      </w:divsChild>
    </w:div>
    <w:div w:id="1851219814">
      <w:bodyDiv w:val="1"/>
      <w:marLeft w:val="0"/>
      <w:marRight w:val="0"/>
      <w:marTop w:val="0"/>
      <w:marBottom w:val="0"/>
      <w:divBdr>
        <w:top w:val="none" w:sz="0" w:space="0" w:color="auto"/>
        <w:left w:val="none" w:sz="0" w:space="0" w:color="auto"/>
        <w:bottom w:val="none" w:sz="0" w:space="0" w:color="auto"/>
        <w:right w:val="none" w:sz="0" w:space="0" w:color="auto"/>
      </w:divBdr>
    </w:div>
    <w:div w:id="1852721980">
      <w:bodyDiv w:val="1"/>
      <w:marLeft w:val="0"/>
      <w:marRight w:val="0"/>
      <w:marTop w:val="0"/>
      <w:marBottom w:val="0"/>
      <w:divBdr>
        <w:top w:val="none" w:sz="0" w:space="0" w:color="auto"/>
        <w:left w:val="none" w:sz="0" w:space="0" w:color="auto"/>
        <w:bottom w:val="none" w:sz="0" w:space="0" w:color="auto"/>
        <w:right w:val="none" w:sz="0" w:space="0" w:color="auto"/>
      </w:divBdr>
    </w:div>
    <w:div w:id="1872105586">
      <w:bodyDiv w:val="1"/>
      <w:marLeft w:val="0"/>
      <w:marRight w:val="0"/>
      <w:marTop w:val="0"/>
      <w:marBottom w:val="0"/>
      <w:divBdr>
        <w:top w:val="none" w:sz="0" w:space="0" w:color="auto"/>
        <w:left w:val="none" w:sz="0" w:space="0" w:color="auto"/>
        <w:bottom w:val="none" w:sz="0" w:space="0" w:color="auto"/>
        <w:right w:val="none" w:sz="0" w:space="0" w:color="auto"/>
      </w:divBdr>
    </w:div>
    <w:div w:id="1890993418">
      <w:bodyDiv w:val="1"/>
      <w:marLeft w:val="0"/>
      <w:marRight w:val="0"/>
      <w:marTop w:val="0"/>
      <w:marBottom w:val="0"/>
      <w:divBdr>
        <w:top w:val="none" w:sz="0" w:space="0" w:color="auto"/>
        <w:left w:val="none" w:sz="0" w:space="0" w:color="auto"/>
        <w:bottom w:val="none" w:sz="0" w:space="0" w:color="auto"/>
        <w:right w:val="none" w:sz="0" w:space="0" w:color="auto"/>
      </w:divBdr>
    </w:div>
    <w:div w:id="1908295665">
      <w:bodyDiv w:val="1"/>
      <w:marLeft w:val="0"/>
      <w:marRight w:val="0"/>
      <w:marTop w:val="0"/>
      <w:marBottom w:val="0"/>
      <w:divBdr>
        <w:top w:val="none" w:sz="0" w:space="0" w:color="auto"/>
        <w:left w:val="none" w:sz="0" w:space="0" w:color="auto"/>
        <w:bottom w:val="none" w:sz="0" w:space="0" w:color="auto"/>
        <w:right w:val="none" w:sz="0" w:space="0" w:color="auto"/>
      </w:divBdr>
    </w:div>
    <w:div w:id="1926958373">
      <w:bodyDiv w:val="1"/>
      <w:marLeft w:val="0"/>
      <w:marRight w:val="0"/>
      <w:marTop w:val="0"/>
      <w:marBottom w:val="0"/>
      <w:divBdr>
        <w:top w:val="none" w:sz="0" w:space="0" w:color="auto"/>
        <w:left w:val="none" w:sz="0" w:space="0" w:color="auto"/>
        <w:bottom w:val="none" w:sz="0" w:space="0" w:color="auto"/>
        <w:right w:val="none" w:sz="0" w:space="0" w:color="auto"/>
      </w:divBdr>
    </w:div>
    <w:div w:id="1933707351">
      <w:bodyDiv w:val="1"/>
      <w:marLeft w:val="0"/>
      <w:marRight w:val="0"/>
      <w:marTop w:val="0"/>
      <w:marBottom w:val="0"/>
      <w:divBdr>
        <w:top w:val="none" w:sz="0" w:space="0" w:color="auto"/>
        <w:left w:val="none" w:sz="0" w:space="0" w:color="auto"/>
        <w:bottom w:val="none" w:sz="0" w:space="0" w:color="auto"/>
        <w:right w:val="none" w:sz="0" w:space="0" w:color="auto"/>
      </w:divBdr>
    </w:div>
    <w:div w:id="1940135624">
      <w:bodyDiv w:val="1"/>
      <w:marLeft w:val="0"/>
      <w:marRight w:val="0"/>
      <w:marTop w:val="0"/>
      <w:marBottom w:val="0"/>
      <w:divBdr>
        <w:top w:val="none" w:sz="0" w:space="0" w:color="auto"/>
        <w:left w:val="none" w:sz="0" w:space="0" w:color="auto"/>
        <w:bottom w:val="none" w:sz="0" w:space="0" w:color="auto"/>
        <w:right w:val="none" w:sz="0" w:space="0" w:color="auto"/>
      </w:divBdr>
    </w:div>
    <w:div w:id="1956525173">
      <w:bodyDiv w:val="1"/>
      <w:marLeft w:val="0"/>
      <w:marRight w:val="0"/>
      <w:marTop w:val="0"/>
      <w:marBottom w:val="0"/>
      <w:divBdr>
        <w:top w:val="none" w:sz="0" w:space="0" w:color="auto"/>
        <w:left w:val="none" w:sz="0" w:space="0" w:color="auto"/>
        <w:bottom w:val="none" w:sz="0" w:space="0" w:color="auto"/>
        <w:right w:val="none" w:sz="0" w:space="0" w:color="auto"/>
      </w:divBdr>
    </w:div>
    <w:div w:id="1987662299">
      <w:bodyDiv w:val="1"/>
      <w:marLeft w:val="0"/>
      <w:marRight w:val="0"/>
      <w:marTop w:val="0"/>
      <w:marBottom w:val="0"/>
      <w:divBdr>
        <w:top w:val="none" w:sz="0" w:space="0" w:color="auto"/>
        <w:left w:val="none" w:sz="0" w:space="0" w:color="auto"/>
        <w:bottom w:val="none" w:sz="0" w:space="0" w:color="auto"/>
        <w:right w:val="none" w:sz="0" w:space="0" w:color="auto"/>
      </w:divBdr>
    </w:div>
    <w:div w:id="1991865963">
      <w:bodyDiv w:val="1"/>
      <w:marLeft w:val="0"/>
      <w:marRight w:val="0"/>
      <w:marTop w:val="0"/>
      <w:marBottom w:val="0"/>
      <w:divBdr>
        <w:top w:val="none" w:sz="0" w:space="0" w:color="auto"/>
        <w:left w:val="none" w:sz="0" w:space="0" w:color="auto"/>
        <w:bottom w:val="none" w:sz="0" w:space="0" w:color="auto"/>
        <w:right w:val="none" w:sz="0" w:space="0" w:color="auto"/>
      </w:divBdr>
    </w:div>
    <w:div w:id="1993754310">
      <w:bodyDiv w:val="1"/>
      <w:marLeft w:val="0"/>
      <w:marRight w:val="0"/>
      <w:marTop w:val="0"/>
      <w:marBottom w:val="0"/>
      <w:divBdr>
        <w:top w:val="none" w:sz="0" w:space="0" w:color="auto"/>
        <w:left w:val="none" w:sz="0" w:space="0" w:color="auto"/>
        <w:bottom w:val="none" w:sz="0" w:space="0" w:color="auto"/>
        <w:right w:val="none" w:sz="0" w:space="0" w:color="auto"/>
      </w:divBdr>
    </w:div>
    <w:div w:id="2027052472">
      <w:bodyDiv w:val="1"/>
      <w:marLeft w:val="0"/>
      <w:marRight w:val="0"/>
      <w:marTop w:val="0"/>
      <w:marBottom w:val="0"/>
      <w:divBdr>
        <w:top w:val="none" w:sz="0" w:space="0" w:color="auto"/>
        <w:left w:val="none" w:sz="0" w:space="0" w:color="auto"/>
        <w:bottom w:val="none" w:sz="0" w:space="0" w:color="auto"/>
        <w:right w:val="none" w:sz="0" w:space="0" w:color="auto"/>
      </w:divBdr>
    </w:div>
    <w:div w:id="2030792743">
      <w:bodyDiv w:val="1"/>
      <w:marLeft w:val="0"/>
      <w:marRight w:val="0"/>
      <w:marTop w:val="0"/>
      <w:marBottom w:val="0"/>
      <w:divBdr>
        <w:top w:val="none" w:sz="0" w:space="0" w:color="auto"/>
        <w:left w:val="none" w:sz="0" w:space="0" w:color="auto"/>
        <w:bottom w:val="none" w:sz="0" w:space="0" w:color="auto"/>
        <w:right w:val="none" w:sz="0" w:space="0" w:color="auto"/>
      </w:divBdr>
    </w:div>
    <w:div w:id="2032023455">
      <w:bodyDiv w:val="1"/>
      <w:marLeft w:val="0"/>
      <w:marRight w:val="0"/>
      <w:marTop w:val="0"/>
      <w:marBottom w:val="0"/>
      <w:divBdr>
        <w:top w:val="none" w:sz="0" w:space="0" w:color="auto"/>
        <w:left w:val="none" w:sz="0" w:space="0" w:color="auto"/>
        <w:bottom w:val="none" w:sz="0" w:space="0" w:color="auto"/>
        <w:right w:val="none" w:sz="0" w:space="0" w:color="auto"/>
      </w:divBdr>
    </w:div>
    <w:div w:id="2042198662">
      <w:bodyDiv w:val="1"/>
      <w:marLeft w:val="0"/>
      <w:marRight w:val="0"/>
      <w:marTop w:val="0"/>
      <w:marBottom w:val="0"/>
      <w:divBdr>
        <w:top w:val="none" w:sz="0" w:space="0" w:color="auto"/>
        <w:left w:val="none" w:sz="0" w:space="0" w:color="auto"/>
        <w:bottom w:val="none" w:sz="0" w:space="0" w:color="auto"/>
        <w:right w:val="none" w:sz="0" w:space="0" w:color="auto"/>
      </w:divBdr>
    </w:div>
    <w:div w:id="2056661385">
      <w:bodyDiv w:val="1"/>
      <w:marLeft w:val="0"/>
      <w:marRight w:val="0"/>
      <w:marTop w:val="0"/>
      <w:marBottom w:val="0"/>
      <w:divBdr>
        <w:top w:val="none" w:sz="0" w:space="0" w:color="auto"/>
        <w:left w:val="none" w:sz="0" w:space="0" w:color="auto"/>
        <w:bottom w:val="none" w:sz="0" w:space="0" w:color="auto"/>
        <w:right w:val="none" w:sz="0" w:space="0" w:color="auto"/>
      </w:divBdr>
    </w:div>
    <w:div w:id="2057660340">
      <w:bodyDiv w:val="1"/>
      <w:marLeft w:val="0"/>
      <w:marRight w:val="0"/>
      <w:marTop w:val="0"/>
      <w:marBottom w:val="0"/>
      <w:divBdr>
        <w:top w:val="none" w:sz="0" w:space="0" w:color="auto"/>
        <w:left w:val="none" w:sz="0" w:space="0" w:color="auto"/>
        <w:bottom w:val="none" w:sz="0" w:space="0" w:color="auto"/>
        <w:right w:val="none" w:sz="0" w:space="0" w:color="auto"/>
      </w:divBdr>
    </w:div>
    <w:div w:id="2068455215">
      <w:bodyDiv w:val="1"/>
      <w:marLeft w:val="0"/>
      <w:marRight w:val="0"/>
      <w:marTop w:val="0"/>
      <w:marBottom w:val="0"/>
      <w:divBdr>
        <w:top w:val="none" w:sz="0" w:space="0" w:color="auto"/>
        <w:left w:val="none" w:sz="0" w:space="0" w:color="auto"/>
        <w:bottom w:val="none" w:sz="0" w:space="0" w:color="auto"/>
        <w:right w:val="none" w:sz="0" w:space="0" w:color="auto"/>
      </w:divBdr>
    </w:div>
    <w:div w:id="2092115367">
      <w:bodyDiv w:val="1"/>
      <w:marLeft w:val="0"/>
      <w:marRight w:val="0"/>
      <w:marTop w:val="0"/>
      <w:marBottom w:val="0"/>
      <w:divBdr>
        <w:top w:val="none" w:sz="0" w:space="0" w:color="auto"/>
        <w:left w:val="none" w:sz="0" w:space="0" w:color="auto"/>
        <w:bottom w:val="none" w:sz="0" w:space="0" w:color="auto"/>
        <w:right w:val="none" w:sz="0" w:space="0" w:color="auto"/>
      </w:divBdr>
    </w:div>
    <w:div w:id="2097743537">
      <w:bodyDiv w:val="1"/>
      <w:marLeft w:val="0"/>
      <w:marRight w:val="0"/>
      <w:marTop w:val="0"/>
      <w:marBottom w:val="0"/>
      <w:divBdr>
        <w:top w:val="none" w:sz="0" w:space="0" w:color="auto"/>
        <w:left w:val="none" w:sz="0" w:space="0" w:color="auto"/>
        <w:bottom w:val="none" w:sz="0" w:space="0" w:color="auto"/>
        <w:right w:val="none" w:sz="0" w:space="0" w:color="auto"/>
      </w:divBdr>
    </w:div>
    <w:div w:id="2110730759">
      <w:bodyDiv w:val="1"/>
      <w:marLeft w:val="0"/>
      <w:marRight w:val="0"/>
      <w:marTop w:val="0"/>
      <w:marBottom w:val="0"/>
      <w:divBdr>
        <w:top w:val="none" w:sz="0" w:space="0" w:color="auto"/>
        <w:left w:val="none" w:sz="0" w:space="0" w:color="auto"/>
        <w:bottom w:val="none" w:sz="0" w:space="0" w:color="auto"/>
        <w:right w:val="none" w:sz="0" w:space="0" w:color="auto"/>
      </w:divBdr>
    </w:div>
    <w:div w:id="2134978919">
      <w:bodyDiv w:val="1"/>
      <w:marLeft w:val="0"/>
      <w:marRight w:val="0"/>
      <w:marTop w:val="0"/>
      <w:marBottom w:val="0"/>
      <w:divBdr>
        <w:top w:val="none" w:sz="0" w:space="0" w:color="auto"/>
        <w:left w:val="none" w:sz="0" w:space="0" w:color="auto"/>
        <w:bottom w:val="none" w:sz="0" w:space="0" w:color="auto"/>
        <w:right w:val="none" w:sz="0" w:space="0" w:color="auto"/>
      </w:divBdr>
      <w:divsChild>
        <w:div w:id="226889539">
          <w:marLeft w:val="0"/>
          <w:marRight w:val="0"/>
          <w:marTop w:val="0"/>
          <w:marBottom w:val="0"/>
          <w:divBdr>
            <w:top w:val="none" w:sz="0" w:space="0" w:color="auto"/>
            <w:left w:val="none" w:sz="0" w:space="0" w:color="auto"/>
            <w:bottom w:val="none" w:sz="0" w:space="0" w:color="auto"/>
            <w:right w:val="none" w:sz="0" w:space="0" w:color="auto"/>
          </w:divBdr>
        </w:div>
        <w:div w:id="1311128774">
          <w:marLeft w:val="0"/>
          <w:marRight w:val="0"/>
          <w:marTop w:val="0"/>
          <w:marBottom w:val="0"/>
          <w:divBdr>
            <w:top w:val="none" w:sz="0" w:space="0" w:color="auto"/>
            <w:left w:val="none" w:sz="0" w:space="0" w:color="auto"/>
            <w:bottom w:val="none" w:sz="0" w:space="0" w:color="auto"/>
            <w:right w:val="none" w:sz="0" w:space="0" w:color="auto"/>
          </w:divBdr>
        </w:div>
        <w:div w:id="1447965838">
          <w:marLeft w:val="0"/>
          <w:marRight w:val="0"/>
          <w:marTop w:val="0"/>
          <w:marBottom w:val="0"/>
          <w:divBdr>
            <w:top w:val="none" w:sz="0" w:space="0" w:color="auto"/>
            <w:left w:val="none" w:sz="0" w:space="0" w:color="auto"/>
            <w:bottom w:val="none" w:sz="0" w:space="0" w:color="auto"/>
            <w:right w:val="none" w:sz="0" w:space="0" w:color="auto"/>
          </w:divBdr>
        </w:div>
      </w:divsChild>
    </w:div>
    <w:div w:id="2143380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F555D-FAF8-4D98-A605-83FD84991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6</Pages>
  <Words>2206</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inception</dc:creator>
  <cp:keywords/>
  <dc:description/>
  <cp:lastModifiedBy>Serkan Dost</cp:lastModifiedBy>
  <cp:revision>127</cp:revision>
  <cp:lastPrinted>2018-07-24T22:53:00Z</cp:lastPrinted>
  <dcterms:created xsi:type="dcterms:W3CDTF">2019-08-14T16:50:00Z</dcterms:created>
  <dcterms:modified xsi:type="dcterms:W3CDTF">2019-08-14T22:04:00Z</dcterms:modified>
</cp:coreProperties>
</file>